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C0" w:rsidRPr="009256A5" w:rsidRDefault="006B20C0" w:rsidP="00663F30">
      <w:pPr>
        <w:spacing w:before="0" w:after="0" w:line="240" w:lineRule="auto"/>
        <w:rPr>
          <w:rFonts w:ascii="Arial" w:hAnsi="Arial" w:cs="Arial"/>
          <w:b/>
          <w:sz w:val="8"/>
        </w:rPr>
        <w:sectPr w:rsidR="006B20C0" w:rsidRPr="009256A5" w:rsidSect="00B626C9">
          <w:headerReference w:type="default" r:id="rId9"/>
          <w:footerReference w:type="default" r:id="rId10"/>
          <w:headerReference w:type="first" r:id="rId11"/>
          <w:footerReference w:type="first" r:id="rId12"/>
          <w:pgSz w:w="12240" w:h="15840" w:code="1"/>
          <w:pgMar w:top="504" w:right="706" w:bottom="504" w:left="706" w:header="216" w:footer="173" w:gutter="0"/>
          <w:cols w:space="720"/>
          <w:docGrid w:linePitch="360"/>
        </w:sectPr>
      </w:pPr>
    </w:p>
    <w:p w:rsidR="006B20C0" w:rsidRPr="009256A5" w:rsidRDefault="006B20C0" w:rsidP="00663F30">
      <w:pPr>
        <w:spacing w:before="0" w:after="0" w:line="240" w:lineRule="auto"/>
        <w:rPr>
          <w:rFonts w:ascii="Arial" w:hAnsi="Arial" w:cs="Arial"/>
          <w:b/>
          <w:sz w:val="8"/>
        </w:rPr>
      </w:pPr>
    </w:p>
    <w:p w:rsidR="0058548F" w:rsidRPr="002713BC" w:rsidRDefault="0058548F" w:rsidP="00663F30">
      <w:pPr>
        <w:spacing w:before="0" w:after="0" w:line="240" w:lineRule="auto"/>
        <w:rPr>
          <w:rFonts w:cstheme="minorHAnsi"/>
          <w:b/>
        </w:rPr>
      </w:pPr>
      <w:r w:rsidRPr="002713BC">
        <w:rPr>
          <w:rFonts w:cstheme="minorHAnsi"/>
        </w:rPr>
        <w:t xml:space="preserve">Except for these General Terms and Conditions or unless stated to the contrary in any Coverage Section of this </w:t>
      </w:r>
      <w:r w:rsidR="00834CC3" w:rsidRPr="00834CC3">
        <w:rPr>
          <w:rFonts w:cstheme="minorHAnsi"/>
          <w:b/>
        </w:rPr>
        <w:t>Policy</w:t>
      </w:r>
      <w:r w:rsidRPr="002713BC">
        <w:rPr>
          <w:rFonts w:cstheme="minorHAnsi"/>
        </w:rPr>
        <w:t xml:space="preserve">, the terms, conditions and limitations of each Coverage Section </w:t>
      </w:r>
      <w:r w:rsidR="00834CC3">
        <w:rPr>
          <w:rFonts w:cstheme="minorHAnsi"/>
        </w:rPr>
        <w:t>will</w:t>
      </w:r>
      <w:r w:rsidRPr="002713BC">
        <w:rPr>
          <w:rFonts w:cstheme="minorHAnsi"/>
        </w:rPr>
        <w:t xml:space="preserve"> apply only to that Coverage Section. If any provision in these General Terms and Conditions is inconsistent or in conflict with the terms, conditions and limitations of any Coverage Section, the terms, conditions and limitations of such Coverage Section </w:t>
      </w:r>
      <w:r w:rsidR="00834CC3">
        <w:rPr>
          <w:rFonts w:cstheme="minorHAnsi"/>
        </w:rPr>
        <w:t>will</w:t>
      </w:r>
      <w:r w:rsidRPr="002713BC">
        <w:rPr>
          <w:rFonts w:cstheme="minorHAnsi"/>
        </w:rPr>
        <w:t xml:space="preserve"> control for purposes of that Coverage Section. Any defined term referenced in these General Terms and Conditions but defined in a Coverage Section </w:t>
      </w:r>
      <w:r w:rsidR="00834CC3">
        <w:rPr>
          <w:rFonts w:cstheme="minorHAnsi"/>
        </w:rPr>
        <w:t>will</w:t>
      </w:r>
      <w:r w:rsidRPr="002713BC">
        <w:rPr>
          <w:rFonts w:cstheme="minorHAnsi"/>
        </w:rPr>
        <w:t>, for purposes of coverage under that Coverage Section, have the meaning set forth in that Coverage Section</w:t>
      </w:r>
      <w:r w:rsidRPr="002713BC">
        <w:rPr>
          <w:rFonts w:cstheme="minorHAnsi"/>
          <w:b/>
        </w:rPr>
        <w:t>.</w:t>
      </w:r>
    </w:p>
    <w:p w:rsidR="0058548F" w:rsidRPr="002713BC" w:rsidRDefault="0058548F" w:rsidP="00663F30">
      <w:pPr>
        <w:spacing w:before="80" w:after="0" w:line="240" w:lineRule="auto"/>
        <w:rPr>
          <w:rFonts w:cstheme="minorHAnsi"/>
          <w:b/>
        </w:rPr>
      </w:pPr>
      <w:r w:rsidRPr="002713BC">
        <w:rPr>
          <w:rFonts w:cstheme="minorHAnsi"/>
        </w:rPr>
        <w:t xml:space="preserve">Any words or phrases that appear in bold text (other than in headings and titles) </w:t>
      </w:r>
      <w:r w:rsidR="00834CC3">
        <w:rPr>
          <w:rFonts w:cstheme="minorHAnsi"/>
        </w:rPr>
        <w:t>will</w:t>
      </w:r>
      <w:r w:rsidRPr="002713BC">
        <w:rPr>
          <w:rFonts w:cstheme="minorHAnsi"/>
        </w:rPr>
        <w:t xml:space="preserve"> have special meaning applicable to this</w:t>
      </w:r>
      <w:r w:rsidRPr="002713BC">
        <w:rPr>
          <w:rFonts w:cstheme="minorHAnsi"/>
          <w:b/>
        </w:rPr>
        <w:t xml:space="preserve"> Policy </w:t>
      </w:r>
      <w:r w:rsidRPr="002713BC">
        <w:rPr>
          <w:rFonts w:cstheme="minorHAnsi"/>
        </w:rPr>
        <w:t xml:space="preserve">only.  In consideration of the payment of the premium and upon all statements made and information furnished to the </w:t>
      </w:r>
      <w:r w:rsidRPr="002713BC">
        <w:rPr>
          <w:rFonts w:cstheme="minorHAnsi"/>
          <w:b/>
        </w:rPr>
        <w:t>Company</w:t>
      </w:r>
      <w:r w:rsidRPr="002713BC">
        <w:rPr>
          <w:rFonts w:cstheme="minorHAnsi"/>
        </w:rPr>
        <w:t xml:space="preserve">, including the statements made in the </w:t>
      </w:r>
      <w:r w:rsidRPr="002713BC">
        <w:rPr>
          <w:rFonts w:cstheme="minorHAnsi"/>
          <w:b/>
        </w:rPr>
        <w:t>Application</w:t>
      </w:r>
      <w:r w:rsidRPr="002713BC">
        <w:rPr>
          <w:rFonts w:cstheme="minorHAnsi"/>
        </w:rPr>
        <w:t xml:space="preserve">, the </w:t>
      </w:r>
      <w:r w:rsidRPr="002713BC">
        <w:rPr>
          <w:rFonts w:cstheme="minorHAnsi"/>
          <w:b/>
        </w:rPr>
        <w:t xml:space="preserve">Company </w:t>
      </w:r>
      <w:r w:rsidRPr="002713BC">
        <w:rPr>
          <w:rFonts w:cstheme="minorHAnsi"/>
        </w:rPr>
        <w:t xml:space="preserve">and the </w:t>
      </w:r>
      <w:r w:rsidRPr="002713BC">
        <w:rPr>
          <w:rFonts w:cstheme="minorHAnsi"/>
          <w:b/>
        </w:rPr>
        <w:t>Insured</w:t>
      </w:r>
      <w:r w:rsidRPr="002713BC">
        <w:rPr>
          <w:rFonts w:cstheme="minorHAnsi"/>
        </w:rPr>
        <w:t xml:space="preserve">, subject to all of the terms, conditions and limitations of this </w:t>
      </w:r>
      <w:r w:rsidRPr="002713BC">
        <w:rPr>
          <w:rFonts w:cstheme="minorHAnsi"/>
          <w:b/>
        </w:rPr>
        <w:t>Policy</w:t>
      </w:r>
      <w:r w:rsidRPr="002713BC">
        <w:rPr>
          <w:rFonts w:cstheme="minorHAnsi"/>
        </w:rPr>
        <w:t>, agree as follows</w:t>
      </w:r>
      <w:r w:rsidRPr="002713BC">
        <w:rPr>
          <w:rFonts w:cstheme="minorHAnsi"/>
          <w:b/>
        </w:rPr>
        <w:t>:</w:t>
      </w:r>
    </w:p>
    <w:p w:rsidR="0002336E" w:rsidRPr="003859E2" w:rsidRDefault="0058548F" w:rsidP="00663F30">
      <w:pPr>
        <w:pStyle w:val="Heading1"/>
      </w:pPr>
      <w:r w:rsidRPr="003859E2">
        <w:t>DEFINITIONS</w:t>
      </w:r>
    </w:p>
    <w:p w:rsidR="00BF00B9" w:rsidRDefault="00A05A44" w:rsidP="00663F30">
      <w:pPr>
        <w:spacing w:before="80" w:after="0" w:line="240" w:lineRule="auto"/>
        <w:ind w:left="720"/>
      </w:pPr>
      <w:r>
        <w:t xml:space="preserve">Some bold-faced words may be defined in other parts of the </w:t>
      </w:r>
      <w:r>
        <w:rPr>
          <w:b/>
        </w:rPr>
        <w:t>Policy</w:t>
      </w:r>
      <w:r>
        <w:t>.</w:t>
      </w:r>
    </w:p>
    <w:p w:rsidR="00F656F6" w:rsidRPr="00F656F6" w:rsidRDefault="00F656F6" w:rsidP="00663F30">
      <w:pPr>
        <w:numPr>
          <w:ilvl w:val="0"/>
          <w:numId w:val="4"/>
        </w:numPr>
        <w:spacing w:before="80" w:after="0" w:line="240" w:lineRule="auto"/>
        <w:rPr>
          <w:rFonts w:cstheme="minorHAnsi"/>
          <w:szCs w:val="22"/>
        </w:rPr>
      </w:pPr>
      <w:r w:rsidRPr="00F656F6">
        <w:rPr>
          <w:rFonts w:cstheme="minorHAnsi"/>
          <w:b/>
          <w:szCs w:val="22"/>
        </w:rPr>
        <w:t xml:space="preserve">Application </w:t>
      </w:r>
      <w:r w:rsidRPr="00F656F6">
        <w:rPr>
          <w:rFonts w:cstheme="minorHAnsi"/>
          <w:szCs w:val="22"/>
        </w:rPr>
        <w:t xml:space="preserve">means all signed applications, supplemental applications, renewal applications, any attachments thereto, and all other information and materials submitted to the </w:t>
      </w:r>
      <w:r w:rsidRPr="00F656F6">
        <w:rPr>
          <w:rFonts w:cstheme="minorHAnsi"/>
          <w:b/>
          <w:szCs w:val="22"/>
        </w:rPr>
        <w:t>Company</w:t>
      </w:r>
      <w:r w:rsidRPr="00F656F6">
        <w:rPr>
          <w:rFonts w:cstheme="minorHAnsi"/>
          <w:szCs w:val="22"/>
        </w:rPr>
        <w:t xml:space="preserve"> by or on behalf of the </w:t>
      </w:r>
      <w:r w:rsidRPr="00F656F6">
        <w:rPr>
          <w:rFonts w:cstheme="minorHAnsi"/>
          <w:b/>
          <w:szCs w:val="22"/>
        </w:rPr>
        <w:t>Insured</w:t>
      </w:r>
      <w:r w:rsidRPr="00F656F6">
        <w:rPr>
          <w:rFonts w:cstheme="minorHAnsi"/>
          <w:szCs w:val="22"/>
        </w:rPr>
        <w:t xml:space="preserve"> for the purpose of applying for this </w:t>
      </w:r>
      <w:r w:rsidRPr="00F656F6">
        <w:rPr>
          <w:rFonts w:cstheme="minorHAnsi"/>
          <w:b/>
          <w:szCs w:val="22"/>
        </w:rPr>
        <w:t>Policy.</w:t>
      </w:r>
      <w:r w:rsidRPr="00F656F6">
        <w:rPr>
          <w:rFonts w:cstheme="minorHAnsi"/>
          <w:szCs w:val="22"/>
        </w:rPr>
        <w:t xml:space="preserve"> All such applications, supplemental applications, renewal applications, attachments, information and materials </w:t>
      </w:r>
      <w:r w:rsidR="00834CC3">
        <w:rPr>
          <w:rFonts w:cstheme="minorHAnsi"/>
          <w:szCs w:val="22"/>
        </w:rPr>
        <w:t>will</w:t>
      </w:r>
      <w:r w:rsidRPr="00F656F6">
        <w:rPr>
          <w:rFonts w:cstheme="minorHAnsi"/>
          <w:szCs w:val="22"/>
        </w:rPr>
        <w:t xml:space="preserve"> be deemed attached to and incorporated into this </w:t>
      </w:r>
      <w:r w:rsidRPr="00F656F6">
        <w:rPr>
          <w:rFonts w:cstheme="minorHAnsi"/>
          <w:b/>
          <w:szCs w:val="22"/>
        </w:rPr>
        <w:t>Policy</w:t>
      </w:r>
      <w:r w:rsidRPr="00F656F6">
        <w:rPr>
          <w:rFonts w:cstheme="minorHAnsi"/>
          <w:szCs w:val="22"/>
        </w:rPr>
        <w:t xml:space="preserve">. </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Company</w:t>
      </w:r>
      <w:r w:rsidRPr="00F656F6">
        <w:rPr>
          <w:rFonts w:cstheme="minorHAnsi"/>
          <w:szCs w:val="22"/>
        </w:rPr>
        <w:t xml:space="preserve"> means the Insurance Company </w:t>
      </w:r>
      <w:r w:rsidR="000F08A4">
        <w:rPr>
          <w:rFonts w:cstheme="minorHAnsi"/>
          <w:szCs w:val="22"/>
        </w:rPr>
        <w:t xml:space="preserve"> as </w:t>
      </w:r>
      <w:r w:rsidR="000B59CD">
        <w:rPr>
          <w:rFonts w:cstheme="minorHAnsi"/>
          <w:szCs w:val="22"/>
        </w:rPr>
        <w:t>specified</w:t>
      </w:r>
      <w:r w:rsidR="000F08A4">
        <w:rPr>
          <w:rFonts w:cstheme="minorHAnsi"/>
          <w:szCs w:val="22"/>
        </w:rPr>
        <w:t xml:space="preserve"> in </w:t>
      </w:r>
      <w:r w:rsidRPr="00F656F6">
        <w:rPr>
          <w:rFonts w:cstheme="minorHAnsi"/>
          <w:szCs w:val="22"/>
        </w:rPr>
        <w:t>the Declarations.</w:t>
      </w:r>
    </w:p>
    <w:p w:rsidR="00F656F6" w:rsidRPr="00F656F6" w:rsidRDefault="00F656F6" w:rsidP="00663F30">
      <w:pPr>
        <w:numPr>
          <w:ilvl w:val="0"/>
          <w:numId w:val="4"/>
        </w:numPr>
        <w:spacing w:before="80" w:after="0" w:line="240" w:lineRule="auto"/>
        <w:rPr>
          <w:rFonts w:cstheme="minorHAnsi"/>
        </w:rPr>
      </w:pPr>
      <w:r w:rsidRPr="00F656F6">
        <w:rPr>
          <w:rFonts w:cstheme="minorHAnsi"/>
          <w:b/>
        </w:rPr>
        <w:t>Executive Officer</w:t>
      </w:r>
      <w:r w:rsidRPr="00F656F6">
        <w:rPr>
          <w:rFonts w:cstheme="minorHAnsi"/>
        </w:rPr>
        <w:t xml:space="preserve"> means any duly elected or appointed director, officer, member of the Advisory Board or in-house general counsel of any </w:t>
      </w:r>
      <w:r w:rsidRPr="00F656F6">
        <w:rPr>
          <w:rFonts w:cstheme="minorHAnsi"/>
          <w:b/>
        </w:rPr>
        <w:t xml:space="preserve">Insured Entity </w:t>
      </w:r>
      <w:r w:rsidRPr="00F656F6">
        <w:rPr>
          <w:rFonts w:cstheme="minorHAnsi"/>
        </w:rPr>
        <w:t>incorporated, formed or organized in the United States and any holder of an equivalent position anywhere in the world.</w:t>
      </w:r>
    </w:p>
    <w:p w:rsidR="00F656F6" w:rsidRPr="00F656F6" w:rsidRDefault="00F656F6" w:rsidP="00663F30">
      <w:pPr>
        <w:pStyle w:val="ListParagraph"/>
        <w:numPr>
          <w:ilvl w:val="0"/>
          <w:numId w:val="4"/>
        </w:numPr>
        <w:spacing w:before="80" w:after="0" w:line="240" w:lineRule="auto"/>
        <w:contextualSpacing w:val="0"/>
        <w:rPr>
          <w:rFonts w:cstheme="minorHAnsi"/>
        </w:rPr>
      </w:pPr>
      <w:r w:rsidRPr="00F656F6">
        <w:rPr>
          <w:rFonts w:cstheme="minorHAnsi"/>
          <w:b/>
        </w:rPr>
        <w:t>Financial Impairment</w:t>
      </w:r>
      <w:r w:rsidRPr="00F656F6">
        <w:rPr>
          <w:rFonts w:cstheme="minorHAnsi"/>
        </w:rPr>
        <w:t xml:space="preserve"> means the </w:t>
      </w:r>
      <w:r w:rsidRPr="00F656F6">
        <w:rPr>
          <w:rFonts w:cstheme="minorHAnsi"/>
          <w:b/>
        </w:rPr>
        <w:t>Insured Entity</w:t>
      </w:r>
      <w:r w:rsidRPr="00F656F6">
        <w:rPr>
          <w:rFonts w:cstheme="minorHAnsi"/>
        </w:rPr>
        <w:t xml:space="preserve"> becoming a debtor-in-possession; or the appointment of a receiver, conservator, liquidator, trustee, rehabilitator or similar official to control, supervise, manage or liquidate the </w:t>
      </w:r>
      <w:r w:rsidRPr="00F656F6">
        <w:rPr>
          <w:rFonts w:cstheme="minorHAnsi"/>
          <w:b/>
        </w:rPr>
        <w:t>Insured Entity</w:t>
      </w:r>
      <w:r w:rsidRPr="00F656F6">
        <w:rPr>
          <w:rFonts w:cstheme="minorHAnsi"/>
        </w:rPr>
        <w:t xml:space="preserve">; or the filing of a petition under the bankruptcy laws of the United States of America or any equivalent outside the United States of America. </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First Named Insured</w:t>
      </w:r>
      <w:r w:rsidRPr="00F656F6">
        <w:rPr>
          <w:rFonts w:cstheme="minorHAnsi"/>
          <w:szCs w:val="22"/>
        </w:rPr>
        <w:t xml:space="preserve"> means the person or organization named in </w:t>
      </w:r>
      <w:r w:rsidR="000F08A4">
        <w:rPr>
          <w:rFonts w:cstheme="minorHAnsi"/>
          <w:szCs w:val="22"/>
        </w:rPr>
        <w:t>Item</w:t>
      </w:r>
      <w:r w:rsidR="000F08A4" w:rsidRPr="00F656F6">
        <w:rPr>
          <w:rFonts w:cstheme="minorHAnsi"/>
          <w:szCs w:val="22"/>
        </w:rPr>
        <w:t xml:space="preserve"> </w:t>
      </w:r>
      <w:r w:rsidRPr="00F656F6">
        <w:rPr>
          <w:rFonts w:cstheme="minorHAnsi"/>
          <w:szCs w:val="22"/>
        </w:rPr>
        <w:t>1. of the Declarations.</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 xml:space="preserve">Insured Entity </w:t>
      </w:r>
      <w:r w:rsidRPr="00F656F6">
        <w:rPr>
          <w:rFonts w:cstheme="minorHAnsi"/>
          <w:szCs w:val="22"/>
        </w:rPr>
        <w:t>means:</w:t>
      </w:r>
    </w:p>
    <w:p w:rsidR="00F656F6" w:rsidRPr="00F656F6" w:rsidRDefault="00F656F6" w:rsidP="00663F30">
      <w:pPr>
        <w:pStyle w:val="ListParagraph"/>
        <w:numPr>
          <w:ilvl w:val="1"/>
          <w:numId w:val="4"/>
        </w:numPr>
        <w:spacing w:before="80" w:after="0" w:line="240" w:lineRule="auto"/>
        <w:ind w:left="1440"/>
        <w:contextualSpacing w:val="0"/>
        <w:rPr>
          <w:rFonts w:cstheme="minorHAnsi"/>
          <w:szCs w:val="22"/>
        </w:rPr>
      </w:pPr>
      <w:r w:rsidRPr="00F656F6">
        <w:rPr>
          <w:rFonts w:cstheme="minorHAnsi"/>
          <w:szCs w:val="22"/>
        </w:rPr>
        <w:t xml:space="preserve">the </w:t>
      </w:r>
      <w:r w:rsidRPr="00F656F6">
        <w:rPr>
          <w:rFonts w:cstheme="minorHAnsi"/>
          <w:b/>
          <w:szCs w:val="22"/>
        </w:rPr>
        <w:t>First Named Insured</w:t>
      </w:r>
      <w:r w:rsidRPr="00F656F6">
        <w:rPr>
          <w:rFonts w:cstheme="minorHAnsi"/>
          <w:szCs w:val="22"/>
        </w:rPr>
        <w:t xml:space="preserve">; and </w:t>
      </w:r>
    </w:p>
    <w:p w:rsidR="00F656F6" w:rsidRPr="00F656F6" w:rsidRDefault="00F656F6" w:rsidP="00663F30">
      <w:pPr>
        <w:pStyle w:val="ListParagraph"/>
        <w:numPr>
          <w:ilvl w:val="1"/>
          <w:numId w:val="4"/>
        </w:numPr>
        <w:spacing w:before="80" w:after="0" w:line="240" w:lineRule="auto"/>
        <w:ind w:left="1440"/>
        <w:contextualSpacing w:val="0"/>
        <w:rPr>
          <w:rFonts w:cstheme="minorHAnsi"/>
          <w:szCs w:val="22"/>
        </w:rPr>
      </w:pPr>
      <w:r w:rsidRPr="00F656F6">
        <w:rPr>
          <w:rFonts w:cstheme="minorHAnsi"/>
          <w:szCs w:val="22"/>
        </w:rPr>
        <w:t xml:space="preserve">any </w:t>
      </w:r>
      <w:r w:rsidRPr="00F656F6">
        <w:rPr>
          <w:rFonts w:cstheme="minorHAnsi"/>
          <w:b/>
          <w:szCs w:val="22"/>
        </w:rPr>
        <w:t>Subsidiary</w:t>
      </w:r>
      <w:r w:rsidRPr="00F656F6">
        <w:rPr>
          <w:rFonts w:cstheme="minorHAnsi"/>
          <w:szCs w:val="22"/>
        </w:rPr>
        <w:t xml:space="preserve"> of the </w:t>
      </w:r>
      <w:r w:rsidRPr="00F656F6">
        <w:rPr>
          <w:rFonts w:cstheme="minorHAnsi"/>
          <w:b/>
          <w:szCs w:val="22"/>
        </w:rPr>
        <w:t>First Named Insured</w:t>
      </w:r>
      <w:r w:rsidRPr="00F656F6">
        <w:rPr>
          <w:rFonts w:cstheme="minorHAnsi"/>
          <w:szCs w:val="22"/>
        </w:rPr>
        <w:t>.</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 xml:space="preserve">Management Control </w:t>
      </w:r>
      <w:r w:rsidRPr="00F656F6">
        <w:rPr>
          <w:rFonts w:cstheme="minorHAnsi"/>
          <w:szCs w:val="22"/>
        </w:rPr>
        <w:t>means:</w:t>
      </w:r>
    </w:p>
    <w:p w:rsidR="00F656F6" w:rsidRPr="00F656F6" w:rsidRDefault="00F656F6" w:rsidP="00663F30">
      <w:pPr>
        <w:pStyle w:val="ListParagraph"/>
        <w:numPr>
          <w:ilvl w:val="1"/>
          <w:numId w:val="4"/>
        </w:numPr>
        <w:spacing w:before="80" w:after="0" w:line="240" w:lineRule="auto"/>
        <w:ind w:left="1440"/>
        <w:contextualSpacing w:val="0"/>
        <w:rPr>
          <w:rFonts w:cstheme="minorHAnsi"/>
          <w:szCs w:val="22"/>
        </w:rPr>
      </w:pPr>
      <w:r w:rsidRPr="00F656F6">
        <w:rPr>
          <w:rFonts w:cstheme="minorHAnsi"/>
          <w:szCs w:val="22"/>
        </w:rPr>
        <w:t>ownership interests representing greater than fifty percent (50%) of the voting, appointment, or designation power for the selection of a majority of the Board of Directors of a corporation; the Management Committee members of a joint venture or partnership, or the members of the Management Board of a limited liability company; or</w:t>
      </w:r>
    </w:p>
    <w:p w:rsidR="00F656F6" w:rsidRPr="00F656F6" w:rsidRDefault="00F656F6" w:rsidP="00663F30">
      <w:pPr>
        <w:pStyle w:val="ListParagraph"/>
        <w:numPr>
          <w:ilvl w:val="1"/>
          <w:numId w:val="4"/>
        </w:numPr>
        <w:spacing w:before="80" w:after="0" w:line="240" w:lineRule="auto"/>
        <w:ind w:left="1440"/>
        <w:contextualSpacing w:val="0"/>
        <w:rPr>
          <w:rFonts w:cstheme="minorHAnsi"/>
          <w:szCs w:val="22"/>
        </w:rPr>
      </w:pPr>
      <w:r w:rsidRPr="00F656F6">
        <w:rPr>
          <w:rFonts w:cstheme="minorHAnsi"/>
          <w:szCs w:val="22"/>
        </w:rPr>
        <w:t xml:space="preserve">having the right, pursuant to a written contract or the by-laws, charter, operating agreement or similar documents, to elect, appoint or designate a majority of the Board of Directors of a corporation, the Management Committee of a joint venture or partnership, or the Management Board of a limited liability company. </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Policy</w:t>
      </w:r>
      <w:r w:rsidRPr="00F656F6">
        <w:rPr>
          <w:rFonts w:cstheme="minorHAnsi"/>
          <w:szCs w:val="22"/>
        </w:rPr>
        <w:t xml:space="preserve"> means collectively, the Declarations, the </w:t>
      </w:r>
      <w:r w:rsidRPr="00F656F6">
        <w:rPr>
          <w:rFonts w:cstheme="minorHAnsi"/>
          <w:b/>
          <w:szCs w:val="22"/>
        </w:rPr>
        <w:t>Application</w:t>
      </w:r>
      <w:r w:rsidRPr="00F656F6">
        <w:rPr>
          <w:rFonts w:cstheme="minorHAnsi"/>
          <w:szCs w:val="22"/>
        </w:rPr>
        <w:t xml:space="preserve">, the General Terms and Conditions Section, all purchased Coverage Sections </w:t>
      </w:r>
      <w:r w:rsidR="000F08A4">
        <w:rPr>
          <w:rFonts w:cstheme="minorHAnsi"/>
          <w:szCs w:val="22"/>
        </w:rPr>
        <w:t xml:space="preserve">as specified in </w:t>
      </w:r>
      <w:r w:rsidRPr="00F656F6">
        <w:rPr>
          <w:rFonts w:cstheme="minorHAnsi"/>
          <w:szCs w:val="22"/>
        </w:rPr>
        <w:t>the Declarations and any endorsements.</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Policy Aggregate Limit</w:t>
      </w:r>
      <w:r w:rsidRPr="00F656F6">
        <w:rPr>
          <w:rFonts w:cstheme="minorHAnsi"/>
          <w:szCs w:val="22"/>
        </w:rPr>
        <w:t xml:space="preserve"> means the Policy Aggregate Limit of Liability set forth in</w:t>
      </w:r>
      <w:r w:rsidR="000B59CD">
        <w:rPr>
          <w:rFonts w:cstheme="minorHAnsi"/>
          <w:szCs w:val="22"/>
        </w:rPr>
        <w:t xml:space="preserve"> </w:t>
      </w:r>
      <w:r w:rsidR="000F08A4">
        <w:rPr>
          <w:rFonts w:cstheme="minorHAnsi"/>
          <w:szCs w:val="22"/>
        </w:rPr>
        <w:t>Item 5.</w:t>
      </w:r>
      <w:r w:rsidRPr="00F656F6">
        <w:rPr>
          <w:rFonts w:cstheme="minorHAnsi"/>
          <w:szCs w:val="22"/>
        </w:rPr>
        <w:t xml:space="preserve"> of the Declarations. </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 xml:space="preserve">Policy Period </w:t>
      </w:r>
      <w:r w:rsidRPr="00F656F6">
        <w:rPr>
          <w:rFonts w:cstheme="minorHAnsi"/>
          <w:szCs w:val="22"/>
        </w:rPr>
        <w:t xml:space="preserve">means the period of time from the </w:t>
      </w:r>
      <w:r w:rsidR="00DB5F68">
        <w:rPr>
          <w:rFonts w:cstheme="minorHAnsi"/>
          <w:szCs w:val="22"/>
        </w:rPr>
        <w:t>Effective</w:t>
      </w:r>
      <w:r w:rsidR="00DB5F68" w:rsidRPr="00F656F6">
        <w:rPr>
          <w:rFonts w:cstheme="minorHAnsi"/>
          <w:szCs w:val="22"/>
        </w:rPr>
        <w:t xml:space="preserve"> </w:t>
      </w:r>
      <w:r w:rsidRPr="00F656F6">
        <w:rPr>
          <w:rFonts w:cstheme="minorHAnsi"/>
          <w:szCs w:val="22"/>
        </w:rPr>
        <w:t xml:space="preserve">Date set forth in </w:t>
      </w:r>
      <w:r w:rsidR="000F08A4">
        <w:rPr>
          <w:rFonts w:cstheme="minorHAnsi"/>
          <w:szCs w:val="22"/>
        </w:rPr>
        <w:t>Item</w:t>
      </w:r>
      <w:r w:rsidR="000F08A4" w:rsidRPr="00F656F6">
        <w:rPr>
          <w:rFonts w:cstheme="minorHAnsi"/>
          <w:szCs w:val="22"/>
        </w:rPr>
        <w:t xml:space="preserve"> </w:t>
      </w:r>
      <w:r w:rsidRPr="00F656F6">
        <w:rPr>
          <w:rFonts w:cstheme="minorHAnsi"/>
          <w:szCs w:val="22"/>
        </w:rPr>
        <w:t xml:space="preserve">2. of the Declarations to the earlier of the Expiration Date set forth in </w:t>
      </w:r>
      <w:r w:rsidR="000F08A4">
        <w:rPr>
          <w:rFonts w:cstheme="minorHAnsi"/>
          <w:szCs w:val="22"/>
        </w:rPr>
        <w:t xml:space="preserve">Item </w:t>
      </w:r>
      <w:r w:rsidRPr="00F656F6">
        <w:rPr>
          <w:rFonts w:cstheme="minorHAnsi"/>
          <w:szCs w:val="22"/>
        </w:rPr>
        <w:t xml:space="preserve">2. of the Declarations or the effective date of cancellation of this </w:t>
      </w:r>
      <w:r w:rsidRPr="00F656F6">
        <w:rPr>
          <w:rFonts w:cstheme="minorHAnsi"/>
          <w:b/>
          <w:szCs w:val="22"/>
        </w:rPr>
        <w:t>Policy</w:t>
      </w:r>
      <w:r w:rsidRPr="00F656F6">
        <w:rPr>
          <w:rFonts w:cstheme="minorHAnsi"/>
          <w:szCs w:val="22"/>
        </w:rPr>
        <w:t>.</w:t>
      </w:r>
    </w:p>
    <w:p w:rsidR="00F656F6" w:rsidRPr="00F656F6" w:rsidRDefault="00F656F6" w:rsidP="00663F30">
      <w:pPr>
        <w:pStyle w:val="ListParagraph"/>
        <w:numPr>
          <w:ilvl w:val="0"/>
          <w:numId w:val="4"/>
        </w:numPr>
        <w:spacing w:before="80" w:after="0" w:line="240" w:lineRule="auto"/>
        <w:contextualSpacing w:val="0"/>
        <w:rPr>
          <w:rFonts w:cstheme="minorHAnsi"/>
        </w:rPr>
      </w:pPr>
      <w:r w:rsidRPr="00F656F6">
        <w:rPr>
          <w:rFonts w:cstheme="minorHAnsi"/>
          <w:b/>
        </w:rPr>
        <w:t>Pollutant</w:t>
      </w:r>
      <w:r w:rsidRPr="00F656F6">
        <w:rPr>
          <w:rFonts w:cstheme="minorHAnsi"/>
        </w:rPr>
        <w:t xml:space="preserve"> means any solid, liquid, gaseous or thermal irritant or contaminant, including:</w:t>
      </w:r>
    </w:p>
    <w:p w:rsidR="00F656F6" w:rsidRPr="00F656F6" w:rsidRDefault="00F656F6" w:rsidP="00663F30">
      <w:pPr>
        <w:pStyle w:val="ListParagraph"/>
        <w:numPr>
          <w:ilvl w:val="1"/>
          <w:numId w:val="4"/>
        </w:numPr>
        <w:spacing w:before="80" w:after="0" w:line="240" w:lineRule="auto"/>
        <w:ind w:left="1440"/>
        <w:contextualSpacing w:val="0"/>
        <w:rPr>
          <w:rFonts w:cstheme="minorHAnsi"/>
        </w:rPr>
      </w:pPr>
      <w:r w:rsidRPr="00F656F6">
        <w:rPr>
          <w:rFonts w:cstheme="minorHAnsi"/>
        </w:rPr>
        <w:t>Smoke, vapor, soot, fumes, acids, alkalis, chemicals, mold, fungi, fibers and waste.  Waste includes materials to be recycled, reconditioned or reclaimed; or</w:t>
      </w:r>
    </w:p>
    <w:p w:rsidR="00F656F6" w:rsidRPr="00F656F6" w:rsidRDefault="00F656F6" w:rsidP="00663F30">
      <w:pPr>
        <w:pStyle w:val="ListParagraph"/>
        <w:numPr>
          <w:ilvl w:val="1"/>
          <w:numId w:val="4"/>
        </w:numPr>
        <w:spacing w:before="80" w:after="0" w:line="240" w:lineRule="auto"/>
        <w:ind w:left="1440"/>
        <w:contextualSpacing w:val="0"/>
        <w:rPr>
          <w:rFonts w:cstheme="minorHAnsi"/>
        </w:rPr>
      </w:pPr>
      <w:r w:rsidRPr="00F656F6">
        <w:rPr>
          <w:rFonts w:cstheme="minorHAnsi"/>
        </w:rPr>
        <w:t>Hazardous, toxic or radioactive matter or nuclear radiation.</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lastRenderedPageBreak/>
        <w:t>Related Claims</w:t>
      </w:r>
      <w:r w:rsidRPr="00F656F6">
        <w:rPr>
          <w:rFonts w:cstheme="minorHAnsi"/>
          <w:szCs w:val="22"/>
        </w:rPr>
        <w:t xml:space="preserve"> means all </w:t>
      </w:r>
      <w:r w:rsidRPr="00F656F6">
        <w:rPr>
          <w:rFonts w:cstheme="minorHAnsi"/>
          <w:b/>
          <w:szCs w:val="22"/>
        </w:rPr>
        <w:t>Claims</w:t>
      </w:r>
      <w:r w:rsidRPr="00F656F6">
        <w:rPr>
          <w:rFonts w:cstheme="minorHAnsi"/>
          <w:szCs w:val="22"/>
        </w:rPr>
        <w:t xml:space="preserve"> for </w:t>
      </w:r>
      <w:r w:rsidRPr="00F656F6">
        <w:rPr>
          <w:rFonts w:cstheme="minorHAnsi"/>
          <w:b/>
          <w:szCs w:val="22"/>
        </w:rPr>
        <w:t>Wrongful Acts</w:t>
      </w:r>
      <w:r w:rsidRPr="00F656F6">
        <w:rPr>
          <w:rFonts w:cstheme="minorHAnsi"/>
          <w:szCs w:val="22"/>
        </w:rPr>
        <w:t xml:space="preserve"> based upon, arising out of, or in consequence of the same or related facts, circumstances, situations, transactions or events or the same or related series of facts, circumstances, situations, transactions or events. </w:t>
      </w:r>
    </w:p>
    <w:p w:rsidR="00F656F6" w:rsidRPr="00F656F6" w:rsidRDefault="00F656F6" w:rsidP="00663F30">
      <w:pPr>
        <w:pStyle w:val="ListParagraph"/>
        <w:numPr>
          <w:ilvl w:val="0"/>
          <w:numId w:val="4"/>
        </w:numPr>
        <w:spacing w:before="80" w:after="0" w:line="240" w:lineRule="auto"/>
        <w:contextualSpacing w:val="0"/>
        <w:rPr>
          <w:rFonts w:cstheme="minorHAnsi"/>
        </w:rPr>
      </w:pPr>
      <w:r w:rsidRPr="00F656F6">
        <w:rPr>
          <w:rFonts w:cstheme="minorHAnsi"/>
          <w:b/>
        </w:rPr>
        <w:t>Related Wrongful Acts</w:t>
      </w:r>
      <w:r w:rsidRPr="00F656F6">
        <w:rPr>
          <w:rFonts w:cstheme="minorHAnsi"/>
        </w:rPr>
        <w:t xml:space="preserve"> means all </w:t>
      </w:r>
      <w:r w:rsidRPr="00F656F6">
        <w:rPr>
          <w:rFonts w:cstheme="minorHAnsi"/>
          <w:b/>
        </w:rPr>
        <w:t xml:space="preserve">Wrongful Acts </w:t>
      </w:r>
      <w:r w:rsidRPr="00F656F6">
        <w:rPr>
          <w:rFonts w:cstheme="minorHAnsi"/>
        </w:rPr>
        <w:t xml:space="preserve">based on, arising out of, directly or indirectly resulting from, in consequence of, or in any way involving the same or related facts, circumstances, situations, transactions or events or the same or related series of facts, circumstances, situations, transactions or events </w:t>
      </w:r>
      <w:r w:rsidR="00834CC3">
        <w:rPr>
          <w:rFonts w:cstheme="minorHAnsi"/>
        </w:rPr>
        <w:t>will</w:t>
      </w:r>
      <w:r w:rsidRPr="00F656F6">
        <w:rPr>
          <w:rFonts w:cstheme="minorHAnsi"/>
        </w:rPr>
        <w:t xml:space="preserve"> be considered </w:t>
      </w:r>
      <w:r w:rsidR="000F08A4">
        <w:rPr>
          <w:rFonts w:cstheme="minorHAnsi"/>
          <w:b/>
        </w:rPr>
        <w:t>R</w:t>
      </w:r>
      <w:r w:rsidRPr="00EB0F35">
        <w:rPr>
          <w:rFonts w:cstheme="minorHAnsi"/>
          <w:b/>
        </w:rPr>
        <w:t>elated</w:t>
      </w:r>
      <w:r w:rsidRPr="00F656F6">
        <w:rPr>
          <w:rFonts w:cstheme="minorHAnsi"/>
        </w:rPr>
        <w:t xml:space="preserve"> </w:t>
      </w:r>
      <w:r w:rsidRPr="00F656F6">
        <w:rPr>
          <w:rFonts w:cstheme="minorHAnsi"/>
          <w:b/>
        </w:rPr>
        <w:t>Wrongful Acts</w:t>
      </w:r>
      <w:r w:rsidR="00834CC3">
        <w:rPr>
          <w:rFonts w:cstheme="minorHAnsi"/>
        </w:rPr>
        <w:t xml:space="preserve"> and will be treated under this</w:t>
      </w:r>
      <w:r w:rsidRPr="00F656F6">
        <w:rPr>
          <w:rFonts w:cstheme="minorHAnsi"/>
        </w:rPr>
        <w:t xml:space="preserve"> </w:t>
      </w:r>
      <w:r w:rsidR="00834CC3" w:rsidRPr="00834CC3">
        <w:rPr>
          <w:rFonts w:cstheme="minorHAnsi"/>
          <w:b/>
        </w:rPr>
        <w:t>Policy</w:t>
      </w:r>
      <w:r w:rsidRPr="00F656F6">
        <w:rPr>
          <w:rFonts w:cstheme="minorHAnsi"/>
        </w:rPr>
        <w:t xml:space="preserve"> as one </w:t>
      </w:r>
      <w:r w:rsidRPr="00F656F6">
        <w:rPr>
          <w:rFonts w:cstheme="minorHAnsi"/>
          <w:b/>
        </w:rPr>
        <w:t>Wrongful Act</w:t>
      </w:r>
      <w:r w:rsidRPr="00F656F6">
        <w:rPr>
          <w:rFonts w:cstheme="minorHAnsi"/>
        </w:rPr>
        <w:t xml:space="preserve"> deemed to have occurred on the date of the first of such related </w:t>
      </w:r>
      <w:r w:rsidRPr="00F656F6">
        <w:rPr>
          <w:rFonts w:cstheme="minorHAnsi"/>
          <w:b/>
        </w:rPr>
        <w:t>Wrongful Acts</w:t>
      </w:r>
      <w:r w:rsidRPr="00F656F6">
        <w:rPr>
          <w:rFonts w:cstheme="minorHAnsi"/>
        </w:rPr>
        <w:t>.</w:t>
      </w:r>
    </w:p>
    <w:p w:rsidR="00F656F6" w:rsidRPr="00F656F6" w:rsidRDefault="00F656F6" w:rsidP="00663F30">
      <w:pPr>
        <w:pStyle w:val="ListParagraph"/>
        <w:numPr>
          <w:ilvl w:val="0"/>
          <w:numId w:val="4"/>
        </w:numPr>
        <w:spacing w:before="80" w:after="0" w:line="240" w:lineRule="auto"/>
        <w:contextualSpacing w:val="0"/>
        <w:rPr>
          <w:rFonts w:cstheme="minorHAnsi"/>
          <w:szCs w:val="22"/>
        </w:rPr>
      </w:pPr>
      <w:r w:rsidRPr="00F656F6">
        <w:rPr>
          <w:rFonts w:cstheme="minorHAnsi"/>
          <w:b/>
          <w:szCs w:val="22"/>
        </w:rPr>
        <w:t>Subsidiary</w:t>
      </w:r>
      <w:r w:rsidRPr="00F656F6">
        <w:rPr>
          <w:rFonts w:cstheme="minorHAnsi"/>
          <w:szCs w:val="22"/>
        </w:rPr>
        <w:t xml:space="preserve"> means</w:t>
      </w:r>
      <w:r w:rsidRPr="00F656F6">
        <w:rPr>
          <w:rFonts w:cstheme="minorHAnsi"/>
          <w:b/>
          <w:szCs w:val="22"/>
        </w:rPr>
        <w:t>:</w:t>
      </w:r>
    </w:p>
    <w:p w:rsidR="00F656F6" w:rsidRPr="00F656F6" w:rsidRDefault="00F656F6" w:rsidP="00663F30">
      <w:pPr>
        <w:pStyle w:val="ListParagraph"/>
        <w:numPr>
          <w:ilvl w:val="1"/>
          <w:numId w:val="4"/>
        </w:numPr>
        <w:spacing w:before="80" w:after="0" w:line="240" w:lineRule="auto"/>
        <w:ind w:left="1440"/>
        <w:contextualSpacing w:val="0"/>
        <w:rPr>
          <w:rFonts w:cstheme="minorHAnsi"/>
          <w:szCs w:val="22"/>
        </w:rPr>
      </w:pPr>
      <w:r w:rsidRPr="00F656F6">
        <w:rPr>
          <w:rFonts w:cstheme="minorHAnsi"/>
          <w:szCs w:val="22"/>
        </w:rPr>
        <w:t xml:space="preserve">any for-profit entity, whose securities are not publicly traded, of which the </w:t>
      </w:r>
      <w:r w:rsidRPr="00F656F6">
        <w:rPr>
          <w:rFonts w:cstheme="minorHAnsi"/>
          <w:b/>
          <w:szCs w:val="22"/>
        </w:rPr>
        <w:t>First Named Insured</w:t>
      </w:r>
      <w:r w:rsidRPr="00F656F6">
        <w:rPr>
          <w:rFonts w:cstheme="minorHAnsi"/>
          <w:szCs w:val="22"/>
        </w:rPr>
        <w:t xml:space="preserve"> has </w:t>
      </w:r>
      <w:r w:rsidRPr="00F656F6">
        <w:rPr>
          <w:rFonts w:cstheme="minorHAnsi"/>
          <w:b/>
          <w:szCs w:val="22"/>
        </w:rPr>
        <w:t>Management Control</w:t>
      </w:r>
      <w:r w:rsidRPr="00F656F6">
        <w:rPr>
          <w:rFonts w:cstheme="minorHAnsi"/>
          <w:szCs w:val="22"/>
        </w:rPr>
        <w:t xml:space="preserve"> before the </w:t>
      </w:r>
      <w:r w:rsidR="000F08A4">
        <w:rPr>
          <w:rFonts w:cstheme="minorHAnsi"/>
          <w:szCs w:val="22"/>
        </w:rPr>
        <w:t>Effective</w:t>
      </w:r>
      <w:r w:rsidR="000F08A4" w:rsidRPr="00F656F6">
        <w:rPr>
          <w:rFonts w:cstheme="minorHAnsi"/>
          <w:szCs w:val="22"/>
        </w:rPr>
        <w:t xml:space="preserve"> </w:t>
      </w:r>
      <w:r w:rsidRPr="00F656F6">
        <w:rPr>
          <w:rFonts w:cstheme="minorHAnsi"/>
          <w:szCs w:val="22"/>
        </w:rPr>
        <w:t xml:space="preserve">Date set forth in </w:t>
      </w:r>
      <w:r w:rsidR="000F08A4">
        <w:rPr>
          <w:rFonts w:cstheme="minorHAnsi"/>
          <w:szCs w:val="22"/>
        </w:rPr>
        <w:t>Item</w:t>
      </w:r>
      <w:r w:rsidR="000F08A4" w:rsidRPr="00F656F6">
        <w:rPr>
          <w:rFonts w:cstheme="minorHAnsi"/>
          <w:szCs w:val="22"/>
        </w:rPr>
        <w:t xml:space="preserve"> </w:t>
      </w:r>
      <w:r w:rsidRPr="00F656F6">
        <w:rPr>
          <w:rFonts w:cstheme="minorHAnsi"/>
          <w:szCs w:val="22"/>
        </w:rPr>
        <w:t>2. of the Declarations, either directly or indirectly through one or more</w:t>
      </w:r>
      <w:r w:rsidRPr="00F656F6">
        <w:rPr>
          <w:rFonts w:cstheme="minorHAnsi"/>
          <w:b/>
          <w:szCs w:val="22"/>
        </w:rPr>
        <w:t xml:space="preserve">  Subsidiaries</w:t>
      </w:r>
      <w:r w:rsidRPr="00F656F6">
        <w:rPr>
          <w:rFonts w:cstheme="minorHAnsi"/>
          <w:szCs w:val="22"/>
        </w:rPr>
        <w:t>; or</w:t>
      </w:r>
    </w:p>
    <w:p w:rsidR="00F656F6" w:rsidRPr="00F656F6" w:rsidRDefault="00F656F6" w:rsidP="00663F30">
      <w:pPr>
        <w:pStyle w:val="ListParagraph"/>
        <w:numPr>
          <w:ilvl w:val="1"/>
          <w:numId w:val="4"/>
        </w:numPr>
        <w:spacing w:before="80" w:after="0" w:line="240" w:lineRule="auto"/>
        <w:ind w:left="1440"/>
        <w:contextualSpacing w:val="0"/>
        <w:rPr>
          <w:rFonts w:cstheme="minorHAnsi"/>
          <w:szCs w:val="22"/>
        </w:rPr>
      </w:pPr>
      <w:r w:rsidRPr="00F656F6">
        <w:rPr>
          <w:rFonts w:cstheme="minorHAnsi"/>
          <w:szCs w:val="22"/>
        </w:rPr>
        <w:t xml:space="preserve">any not-for-profit entity under section 501(c)3 of the Internal Revenue Code of 1986 (as amended) sponsored exclusively by an </w:t>
      </w:r>
      <w:r w:rsidRPr="00F656F6">
        <w:rPr>
          <w:rFonts w:cstheme="minorHAnsi"/>
          <w:b/>
          <w:szCs w:val="22"/>
        </w:rPr>
        <w:t>Insured</w:t>
      </w:r>
      <w:r w:rsidRPr="00F656F6">
        <w:rPr>
          <w:rFonts w:cstheme="minorHAnsi"/>
          <w:szCs w:val="22"/>
        </w:rPr>
        <w:t>.</w:t>
      </w:r>
    </w:p>
    <w:p w:rsidR="00A05A44" w:rsidRPr="00A05A44" w:rsidRDefault="00A05A44" w:rsidP="00663F30">
      <w:pPr>
        <w:pStyle w:val="Heading1"/>
        <w:rPr>
          <w:rFonts w:asciiTheme="minorHAnsi" w:hAnsiTheme="minorHAnsi" w:cstheme="minorHAnsi"/>
        </w:rPr>
      </w:pPr>
      <w:r>
        <w:rPr>
          <w:rFonts w:asciiTheme="minorHAnsi" w:hAnsiTheme="minorHAnsi" w:cstheme="minorHAnsi"/>
        </w:rPr>
        <w:t>LIMITS OF LIABILITY</w:t>
      </w:r>
    </w:p>
    <w:p w:rsidR="0082343A" w:rsidRPr="0082343A" w:rsidRDefault="0082343A" w:rsidP="00663F30">
      <w:pPr>
        <w:pStyle w:val="ListParagraph"/>
        <w:numPr>
          <w:ilvl w:val="0"/>
          <w:numId w:val="5"/>
        </w:numPr>
        <w:spacing w:before="80" w:after="0" w:line="240" w:lineRule="auto"/>
        <w:contextualSpacing w:val="0"/>
        <w:rPr>
          <w:rFonts w:cstheme="minorHAnsi"/>
          <w:szCs w:val="22"/>
        </w:rPr>
      </w:pPr>
      <w:r w:rsidRPr="0082343A">
        <w:rPr>
          <w:rFonts w:cstheme="minorHAnsi"/>
          <w:szCs w:val="22"/>
        </w:rPr>
        <w:t xml:space="preserve">The Limits of Liability for each </w:t>
      </w:r>
      <w:r w:rsidR="000F08A4">
        <w:rPr>
          <w:rFonts w:cstheme="minorHAnsi"/>
          <w:szCs w:val="22"/>
        </w:rPr>
        <w:t xml:space="preserve">purchased </w:t>
      </w:r>
      <w:r w:rsidRPr="0082343A">
        <w:rPr>
          <w:rFonts w:cstheme="minorHAnsi"/>
          <w:szCs w:val="22"/>
        </w:rPr>
        <w:t xml:space="preserve">Liability Coverage Section, as </w:t>
      </w:r>
      <w:r w:rsidR="000F08A4">
        <w:rPr>
          <w:rFonts w:cstheme="minorHAnsi"/>
          <w:szCs w:val="22"/>
        </w:rPr>
        <w:t xml:space="preserve">specified in </w:t>
      </w:r>
      <w:r w:rsidRPr="0082343A">
        <w:rPr>
          <w:rFonts w:cstheme="minorHAnsi"/>
          <w:szCs w:val="22"/>
        </w:rPr>
        <w:t xml:space="preserve">the Declarations, are the maximum Limits of Liability of the </w:t>
      </w:r>
      <w:r w:rsidRPr="0082343A">
        <w:rPr>
          <w:rFonts w:cstheme="minorHAnsi"/>
          <w:b/>
          <w:szCs w:val="22"/>
        </w:rPr>
        <w:t>Company</w:t>
      </w:r>
      <w:r w:rsidRPr="0082343A">
        <w:rPr>
          <w:rFonts w:cstheme="minorHAnsi"/>
          <w:szCs w:val="22"/>
        </w:rPr>
        <w:t xml:space="preserve"> for all </w:t>
      </w:r>
      <w:r w:rsidRPr="0082343A">
        <w:rPr>
          <w:rFonts w:cstheme="minorHAnsi"/>
          <w:b/>
          <w:szCs w:val="22"/>
        </w:rPr>
        <w:t>Loss</w:t>
      </w:r>
      <w:r w:rsidRPr="0082343A">
        <w:rPr>
          <w:rFonts w:cstheme="minorHAnsi"/>
          <w:szCs w:val="22"/>
        </w:rPr>
        <w:t xml:space="preserve"> from all </w:t>
      </w:r>
      <w:r w:rsidRPr="0082343A">
        <w:rPr>
          <w:rFonts w:cstheme="minorHAnsi"/>
          <w:b/>
          <w:szCs w:val="22"/>
        </w:rPr>
        <w:t xml:space="preserve">Claims </w:t>
      </w:r>
      <w:r w:rsidRPr="0082343A">
        <w:rPr>
          <w:rFonts w:cstheme="minorHAnsi"/>
          <w:szCs w:val="22"/>
        </w:rPr>
        <w:t xml:space="preserve">first made during the </w:t>
      </w:r>
      <w:r w:rsidRPr="0082343A">
        <w:rPr>
          <w:rFonts w:cstheme="minorHAnsi"/>
          <w:b/>
          <w:szCs w:val="22"/>
        </w:rPr>
        <w:t>Policy Period</w:t>
      </w:r>
      <w:r w:rsidRPr="0082343A">
        <w:rPr>
          <w:rFonts w:cstheme="minorHAnsi"/>
          <w:szCs w:val="22"/>
        </w:rPr>
        <w:t xml:space="preserve"> or Optional Extended Reporting Period, if applicable, for each respective Coverage Section. If the total of </w:t>
      </w:r>
      <w:r w:rsidRPr="0082343A">
        <w:rPr>
          <w:rFonts w:cstheme="minorHAnsi"/>
          <w:b/>
          <w:szCs w:val="22"/>
        </w:rPr>
        <w:t>Loss</w:t>
      </w:r>
      <w:r w:rsidRPr="0082343A">
        <w:rPr>
          <w:rFonts w:cstheme="minorHAnsi"/>
          <w:szCs w:val="22"/>
        </w:rPr>
        <w:t xml:space="preserve"> from any </w:t>
      </w:r>
      <w:r w:rsidRPr="0082343A">
        <w:rPr>
          <w:rFonts w:cstheme="minorHAnsi"/>
          <w:b/>
          <w:szCs w:val="22"/>
        </w:rPr>
        <w:t>Claim</w:t>
      </w:r>
      <w:r w:rsidRPr="0082343A">
        <w:rPr>
          <w:rFonts w:cstheme="minorHAnsi"/>
          <w:szCs w:val="22"/>
        </w:rPr>
        <w:t xml:space="preserve"> is within the Retention, the </w:t>
      </w:r>
      <w:r w:rsidRPr="0082343A">
        <w:rPr>
          <w:rFonts w:cstheme="minorHAnsi"/>
          <w:b/>
          <w:szCs w:val="22"/>
        </w:rPr>
        <w:t>Company</w:t>
      </w:r>
      <w:r w:rsidRPr="0082343A">
        <w:rPr>
          <w:rFonts w:cstheme="minorHAnsi"/>
          <w:szCs w:val="22"/>
        </w:rPr>
        <w:t xml:space="preserve"> will have no duty to pay such </w:t>
      </w:r>
      <w:r w:rsidRPr="0082343A">
        <w:rPr>
          <w:rFonts w:cstheme="minorHAnsi"/>
          <w:b/>
          <w:szCs w:val="22"/>
        </w:rPr>
        <w:t>Loss</w:t>
      </w:r>
      <w:r w:rsidRPr="0082343A">
        <w:rPr>
          <w:rFonts w:cstheme="minorHAnsi"/>
          <w:szCs w:val="22"/>
        </w:rPr>
        <w:t xml:space="preserve"> from the </w:t>
      </w:r>
      <w:r w:rsidRPr="0082343A">
        <w:rPr>
          <w:rFonts w:cstheme="minorHAnsi"/>
          <w:b/>
          <w:szCs w:val="22"/>
        </w:rPr>
        <w:t>Claim</w:t>
      </w:r>
      <w:r w:rsidRPr="0082343A">
        <w:rPr>
          <w:rFonts w:cstheme="minorHAnsi"/>
          <w:szCs w:val="22"/>
        </w:rPr>
        <w:t xml:space="preserve">. </w:t>
      </w:r>
    </w:p>
    <w:p w:rsidR="0082343A" w:rsidRPr="0082343A" w:rsidRDefault="0082343A" w:rsidP="00663F30">
      <w:pPr>
        <w:pStyle w:val="ListParagraph"/>
        <w:numPr>
          <w:ilvl w:val="0"/>
          <w:numId w:val="5"/>
        </w:numPr>
        <w:autoSpaceDE w:val="0"/>
        <w:autoSpaceDN w:val="0"/>
        <w:adjustRightInd w:val="0"/>
        <w:spacing w:before="80" w:after="0" w:line="240" w:lineRule="auto"/>
        <w:contextualSpacing w:val="0"/>
        <w:rPr>
          <w:rFonts w:eastAsiaTheme="minorHAnsi" w:cstheme="minorHAnsi"/>
          <w:szCs w:val="22"/>
        </w:rPr>
      </w:pPr>
      <w:r w:rsidRPr="0082343A">
        <w:rPr>
          <w:rFonts w:cstheme="minorHAnsi"/>
          <w:szCs w:val="22"/>
        </w:rPr>
        <w:t xml:space="preserve">The </w:t>
      </w:r>
      <w:r w:rsidR="000F08A4">
        <w:rPr>
          <w:rFonts w:cstheme="minorHAnsi"/>
          <w:szCs w:val="22"/>
        </w:rPr>
        <w:t xml:space="preserve">Policy </w:t>
      </w:r>
      <w:r w:rsidRPr="0082343A">
        <w:rPr>
          <w:rFonts w:cstheme="minorHAnsi"/>
          <w:szCs w:val="22"/>
        </w:rPr>
        <w:t xml:space="preserve">Aggregate Limit of Liability, as set forth in </w:t>
      </w:r>
      <w:r w:rsidR="000F08A4">
        <w:rPr>
          <w:rFonts w:cstheme="minorHAnsi"/>
          <w:szCs w:val="22"/>
        </w:rPr>
        <w:t>Item 5</w:t>
      </w:r>
      <w:r w:rsidRPr="0082343A">
        <w:rPr>
          <w:rFonts w:cstheme="minorHAnsi"/>
          <w:szCs w:val="22"/>
        </w:rPr>
        <w:t xml:space="preserve">. of the Declarations, is the maximum Limit of Liability of the </w:t>
      </w:r>
      <w:r w:rsidRPr="0082343A">
        <w:rPr>
          <w:rFonts w:cstheme="minorHAnsi"/>
          <w:b/>
          <w:szCs w:val="22"/>
        </w:rPr>
        <w:t xml:space="preserve">Company </w:t>
      </w:r>
      <w:r w:rsidRPr="0082343A">
        <w:rPr>
          <w:rFonts w:cstheme="minorHAnsi"/>
          <w:szCs w:val="22"/>
        </w:rPr>
        <w:t xml:space="preserve">for all </w:t>
      </w:r>
      <w:r w:rsidRPr="0082343A">
        <w:rPr>
          <w:rFonts w:cstheme="minorHAnsi"/>
          <w:b/>
          <w:szCs w:val="22"/>
        </w:rPr>
        <w:t>Loss</w:t>
      </w:r>
      <w:r w:rsidRPr="0082343A">
        <w:rPr>
          <w:rFonts w:cstheme="minorHAnsi"/>
          <w:szCs w:val="22"/>
        </w:rPr>
        <w:t xml:space="preserve"> from all </w:t>
      </w:r>
      <w:r w:rsidRPr="0082343A">
        <w:rPr>
          <w:rFonts w:cstheme="minorHAnsi"/>
          <w:b/>
          <w:szCs w:val="22"/>
        </w:rPr>
        <w:t xml:space="preserve">Claims </w:t>
      </w:r>
      <w:r w:rsidRPr="0082343A">
        <w:rPr>
          <w:rFonts w:cstheme="minorHAnsi"/>
          <w:szCs w:val="22"/>
        </w:rPr>
        <w:t xml:space="preserve">first made during the </w:t>
      </w:r>
      <w:r w:rsidRPr="0082343A">
        <w:rPr>
          <w:rFonts w:cstheme="minorHAnsi"/>
          <w:b/>
          <w:szCs w:val="22"/>
        </w:rPr>
        <w:t>Policy Period</w:t>
      </w:r>
      <w:r w:rsidRPr="0082343A">
        <w:rPr>
          <w:rFonts w:cstheme="minorHAnsi"/>
          <w:szCs w:val="22"/>
        </w:rPr>
        <w:t xml:space="preserve">, or Optional Extended Reporting Period if applicable for all purchased Liability Coverage Sections </w:t>
      </w:r>
      <w:r w:rsidR="000F08A4">
        <w:rPr>
          <w:rFonts w:cstheme="minorHAnsi"/>
          <w:szCs w:val="22"/>
        </w:rPr>
        <w:t xml:space="preserve">as specified in </w:t>
      </w:r>
      <w:r w:rsidRPr="0082343A">
        <w:rPr>
          <w:rFonts w:cstheme="minorHAnsi"/>
          <w:szCs w:val="22"/>
        </w:rPr>
        <w:t xml:space="preserve">the Declarations and purchased by the </w:t>
      </w:r>
      <w:r w:rsidRPr="0082343A">
        <w:rPr>
          <w:rFonts w:cstheme="minorHAnsi"/>
          <w:b/>
          <w:szCs w:val="22"/>
        </w:rPr>
        <w:t>Insured</w:t>
      </w:r>
      <w:r w:rsidRPr="0082343A">
        <w:rPr>
          <w:rFonts w:cstheme="minorHAnsi"/>
          <w:szCs w:val="22"/>
        </w:rPr>
        <w:t>, regardless of whether or not the Limits of Liability for any such Liability Coverage Sections are shared.</w:t>
      </w:r>
    </w:p>
    <w:p w:rsidR="0082343A" w:rsidRPr="0082343A" w:rsidRDefault="0082343A" w:rsidP="00663F30">
      <w:pPr>
        <w:pStyle w:val="ListParagraph"/>
        <w:numPr>
          <w:ilvl w:val="0"/>
          <w:numId w:val="5"/>
        </w:numPr>
        <w:autoSpaceDE w:val="0"/>
        <w:autoSpaceDN w:val="0"/>
        <w:adjustRightInd w:val="0"/>
        <w:spacing w:before="80" w:after="0" w:line="240" w:lineRule="auto"/>
        <w:contextualSpacing w:val="0"/>
        <w:rPr>
          <w:rFonts w:eastAsiaTheme="minorHAnsi" w:cstheme="minorHAnsi"/>
          <w:szCs w:val="22"/>
        </w:rPr>
      </w:pPr>
      <w:r w:rsidRPr="0082343A">
        <w:rPr>
          <w:rFonts w:eastAsiaTheme="minorHAnsi" w:cstheme="minorHAnsi"/>
          <w:szCs w:val="22"/>
        </w:rPr>
        <w:t xml:space="preserve">Any payment of </w:t>
      </w:r>
      <w:r w:rsidRPr="0082343A">
        <w:rPr>
          <w:rFonts w:eastAsiaTheme="minorHAnsi" w:cstheme="minorHAnsi"/>
          <w:b/>
          <w:bCs/>
          <w:szCs w:val="22"/>
        </w:rPr>
        <w:t xml:space="preserve">Loss </w:t>
      </w:r>
      <w:r w:rsidRPr="0082343A">
        <w:rPr>
          <w:rFonts w:eastAsiaTheme="minorHAnsi" w:cstheme="minorHAnsi"/>
          <w:szCs w:val="22"/>
        </w:rPr>
        <w:t xml:space="preserve">under any Limit of Liability </w:t>
      </w:r>
      <w:r w:rsidR="000F08A4">
        <w:rPr>
          <w:rFonts w:eastAsiaTheme="minorHAnsi" w:cstheme="minorHAnsi"/>
          <w:szCs w:val="22"/>
        </w:rPr>
        <w:t xml:space="preserve">as specified in </w:t>
      </w:r>
      <w:r w:rsidRPr="0082343A">
        <w:rPr>
          <w:rFonts w:eastAsiaTheme="minorHAnsi" w:cstheme="minorHAnsi"/>
          <w:szCs w:val="22"/>
        </w:rPr>
        <w:t xml:space="preserve">the Declarations </w:t>
      </w:r>
      <w:r w:rsidR="00834CC3">
        <w:rPr>
          <w:rFonts w:eastAsiaTheme="minorHAnsi" w:cstheme="minorHAnsi"/>
          <w:szCs w:val="22"/>
        </w:rPr>
        <w:t>will</w:t>
      </w:r>
      <w:r w:rsidRPr="0082343A">
        <w:rPr>
          <w:rFonts w:eastAsiaTheme="minorHAnsi" w:cstheme="minorHAnsi"/>
          <w:szCs w:val="22"/>
        </w:rPr>
        <w:t xml:space="preserve"> reduce and may exhaust the </w:t>
      </w:r>
      <w:r w:rsidR="000F08A4">
        <w:rPr>
          <w:rFonts w:eastAsiaTheme="minorHAnsi" w:cstheme="minorHAnsi"/>
          <w:szCs w:val="22"/>
        </w:rPr>
        <w:t xml:space="preserve">Policy </w:t>
      </w:r>
      <w:r w:rsidRPr="0082343A">
        <w:rPr>
          <w:rFonts w:eastAsiaTheme="minorHAnsi" w:cstheme="minorHAnsi"/>
          <w:szCs w:val="22"/>
        </w:rPr>
        <w:t xml:space="preserve">Aggregate Limit of Liability set forth in </w:t>
      </w:r>
      <w:r w:rsidR="000F08A4">
        <w:rPr>
          <w:rFonts w:eastAsiaTheme="minorHAnsi" w:cstheme="minorHAnsi"/>
          <w:szCs w:val="22"/>
        </w:rPr>
        <w:t>Item 5.</w:t>
      </w:r>
      <w:r w:rsidRPr="0082343A">
        <w:rPr>
          <w:rFonts w:eastAsiaTheme="minorHAnsi" w:cstheme="minorHAnsi"/>
          <w:szCs w:val="22"/>
        </w:rPr>
        <w:t xml:space="preserve"> of the Declarations. If the </w:t>
      </w:r>
      <w:r w:rsidR="000F08A4">
        <w:rPr>
          <w:rFonts w:eastAsiaTheme="minorHAnsi" w:cstheme="minorHAnsi"/>
          <w:szCs w:val="22"/>
        </w:rPr>
        <w:t xml:space="preserve">Policy </w:t>
      </w:r>
      <w:r w:rsidRPr="0082343A">
        <w:rPr>
          <w:rFonts w:eastAsiaTheme="minorHAnsi" w:cstheme="minorHAnsi"/>
          <w:szCs w:val="22"/>
        </w:rPr>
        <w:t xml:space="preserve">Aggregate Limit of Liability is exhausted by the payment of </w:t>
      </w:r>
      <w:r w:rsidRPr="0082343A">
        <w:rPr>
          <w:rFonts w:eastAsiaTheme="minorHAnsi" w:cstheme="minorHAnsi"/>
          <w:b/>
          <w:bCs/>
          <w:szCs w:val="22"/>
        </w:rPr>
        <w:t>Loss</w:t>
      </w:r>
      <w:r w:rsidRPr="0082343A">
        <w:rPr>
          <w:rFonts w:eastAsiaTheme="minorHAnsi" w:cstheme="minorHAnsi"/>
          <w:szCs w:val="22"/>
        </w:rPr>
        <w:t xml:space="preserve">, the </w:t>
      </w:r>
      <w:r w:rsidRPr="0082343A">
        <w:rPr>
          <w:rFonts w:eastAsiaTheme="minorHAnsi" w:cstheme="minorHAnsi"/>
          <w:b/>
          <w:bCs/>
          <w:szCs w:val="22"/>
        </w:rPr>
        <w:t xml:space="preserve">Company </w:t>
      </w:r>
      <w:r w:rsidRPr="0082343A">
        <w:rPr>
          <w:rFonts w:eastAsiaTheme="minorHAnsi" w:cstheme="minorHAnsi"/>
          <w:szCs w:val="22"/>
        </w:rPr>
        <w:t xml:space="preserve">will have no further obligations of any kind with respect to this </w:t>
      </w:r>
      <w:r w:rsidRPr="0082343A">
        <w:rPr>
          <w:rFonts w:eastAsiaTheme="minorHAnsi" w:cstheme="minorHAnsi"/>
          <w:b/>
          <w:szCs w:val="22"/>
        </w:rPr>
        <w:t>Policy</w:t>
      </w:r>
      <w:r w:rsidRPr="0082343A">
        <w:rPr>
          <w:rFonts w:eastAsiaTheme="minorHAnsi" w:cstheme="minorHAnsi"/>
          <w:szCs w:val="22"/>
        </w:rPr>
        <w:t xml:space="preserve">, and the Total Policy Premium set forth in </w:t>
      </w:r>
      <w:r w:rsidR="000F08A4">
        <w:rPr>
          <w:rFonts w:eastAsiaTheme="minorHAnsi" w:cstheme="minorHAnsi"/>
          <w:szCs w:val="22"/>
        </w:rPr>
        <w:t>Item 9</w:t>
      </w:r>
      <w:r w:rsidRPr="0082343A">
        <w:rPr>
          <w:rFonts w:eastAsiaTheme="minorHAnsi" w:cstheme="minorHAnsi"/>
          <w:szCs w:val="22"/>
        </w:rPr>
        <w:t>. of the Declarations will be fully earned.</w:t>
      </w:r>
    </w:p>
    <w:p w:rsidR="0082343A" w:rsidRPr="0082343A" w:rsidRDefault="0082343A" w:rsidP="00663F30">
      <w:pPr>
        <w:pStyle w:val="ListParagraph"/>
        <w:numPr>
          <w:ilvl w:val="0"/>
          <w:numId w:val="5"/>
        </w:numPr>
        <w:autoSpaceDE w:val="0"/>
        <w:autoSpaceDN w:val="0"/>
        <w:adjustRightInd w:val="0"/>
        <w:spacing w:before="80" w:after="0" w:line="240" w:lineRule="auto"/>
        <w:contextualSpacing w:val="0"/>
        <w:rPr>
          <w:rFonts w:cstheme="minorHAnsi"/>
          <w:szCs w:val="22"/>
        </w:rPr>
      </w:pPr>
      <w:r w:rsidRPr="0082343A">
        <w:rPr>
          <w:rFonts w:cstheme="minorHAnsi"/>
          <w:b/>
          <w:szCs w:val="22"/>
        </w:rPr>
        <w:t>Claim Expenses</w:t>
      </w:r>
      <w:r w:rsidRPr="0082343A">
        <w:rPr>
          <w:rFonts w:cstheme="minorHAnsi"/>
          <w:szCs w:val="22"/>
        </w:rPr>
        <w:t xml:space="preserve"> are part of and not in addition to the applicable Limits of Liability set forth in </w:t>
      </w:r>
      <w:r w:rsidR="00FB6C14">
        <w:rPr>
          <w:rFonts w:cstheme="minorHAnsi"/>
          <w:szCs w:val="22"/>
        </w:rPr>
        <w:t>Item</w:t>
      </w:r>
      <w:r w:rsidRPr="0082343A">
        <w:rPr>
          <w:rFonts w:cstheme="minorHAnsi"/>
          <w:szCs w:val="22"/>
        </w:rPr>
        <w:t xml:space="preserve"> 3. and </w:t>
      </w:r>
      <w:r w:rsidR="00FB6C14">
        <w:rPr>
          <w:rFonts w:cstheme="minorHAnsi"/>
          <w:szCs w:val="22"/>
        </w:rPr>
        <w:t>Item 5</w:t>
      </w:r>
      <w:r w:rsidRPr="0082343A">
        <w:rPr>
          <w:rFonts w:cstheme="minorHAnsi"/>
          <w:szCs w:val="22"/>
        </w:rPr>
        <w:t xml:space="preserve">. of the Declarations, and payment by the </w:t>
      </w:r>
      <w:r w:rsidRPr="0082343A">
        <w:rPr>
          <w:rFonts w:cstheme="minorHAnsi"/>
          <w:b/>
          <w:szCs w:val="22"/>
        </w:rPr>
        <w:t>Company</w:t>
      </w:r>
      <w:r w:rsidRPr="0082343A">
        <w:rPr>
          <w:rFonts w:cstheme="minorHAnsi"/>
          <w:szCs w:val="22"/>
        </w:rPr>
        <w:t xml:space="preserve"> of </w:t>
      </w:r>
      <w:r w:rsidRPr="0082343A">
        <w:rPr>
          <w:rFonts w:cstheme="minorHAnsi"/>
          <w:b/>
          <w:szCs w:val="22"/>
        </w:rPr>
        <w:t>Claim Expenses</w:t>
      </w:r>
      <w:r w:rsidRPr="0082343A">
        <w:rPr>
          <w:rFonts w:cstheme="minorHAnsi"/>
          <w:szCs w:val="22"/>
        </w:rPr>
        <w:t xml:space="preserve"> </w:t>
      </w:r>
      <w:r w:rsidR="00834CC3">
        <w:rPr>
          <w:rFonts w:cstheme="minorHAnsi"/>
          <w:szCs w:val="22"/>
        </w:rPr>
        <w:t>will</w:t>
      </w:r>
      <w:r w:rsidRPr="0082343A">
        <w:rPr>
          <w:rFonts w:cstheme="minorHAnsi"/>
          <w:szCs w:val="22"/>
        </w:rPr>
        <w:t xml:space="preserve"> reduce and may exhaust such Limits of Liability.</w:t>
      </w:r>
    </w:p>
    <w:p w:rsidR="0082343A" w:rsidRPr="0082343A" w:rsidRDefault="0082343A" w:rsidP="00663F30">
      <w:pPr>
        <w:pStyle w:val="ListParagraph"/>
        <w:numPr>
          <w:ilvl w:val="0"/>
          <w:numId w:val="5"/>
        </w:numPr>
        <w:spacing w:before="80" w:after="0" w:line="240" w:lineRule="auto"/>
        <w:contextualSpacing w:val="0"/>
        <w:rPr>
          <w:rFonts w:cstheme="minorHAnsi"/>
          <w:szCs w:val="22"/>
        </w:rPr>
      </w:pPr>
      <w:r w:rsidRPr="0082343A">
        <w:rPr>
          <w:rFonts w:cstheme="minorHAnsi"/>
          <w:szCs w:val="22"/>
        </w:rPr>
        <w:t xml:space="preserve">The purchase of an Optional Extended Reporting Period pursuant to Section </w:t>
      </w:r>
      <w:r w:rsidR="008F3D17">
        <w:rPr>
          <w:rFonts w:cstheme="minorHAnsi"/>
          <w:szCs w:val="22"/>
        </w:rPr>
        <w:t>VII</w:t>
      </w:r>
      <w:r w:rsidRPr="0082343A">
        <w:rPr>
          <w:rFonts w:cstheme="minorHAnsi"/>
          <w:szCs w:val="22"/>
        </w:rPr>
        <w:t xml:space="preserve">. of this General Terms and Conditions, </w:t>
      </w:r>
      <w:r w:rsidR="00834CC3">
        <w:rPr>
          <w:rFonts w:cstheme="minorHAnsi"/>
          <w:szCs w:val="22"/>
        </w:rPr>
        <w:t>will</w:t>
      </w:r>
      <w:r w:rsidRPr="0082343A">
        <w:rPr>
          <w:rFonts w:cstheme="minorHAnsi"/>
          <w:szCs w:val="22"/>
        </w:rPr>
        <w:t xml:space="preserve"> neither increase nor reinstate any Limit of Liability.</w:t>
      </w:r>
    </w:p>
    <w:p w:rsidR="00A05A44" w:rsidRPr="00A05A44" w:rsidRDefault="00A05A44" w:rsidP="00663F30">
      <w:pPr>
        <w:pStyle w:val="Heading1"/>
        <w:rPr>
          <w:rFonts w:asciiTheme="minorHAnsi" w:hAnsiTheme="minorHAnsi" w:cstheme="minorHAnsi"/>
        </w:rPr>
      </w:pPr>
      <w:r>
        <w:rPr>
          <w:rFonts w:asciiTheme="minorHAnsi" w:hAnsiTheme="minorHAnsi" w:cstheme="minorHAnsi"/>
        </w:rPr>
        <w:t>RETENTION AND PRESUMPTIVE INDEMNIFICATION</w:t>
      </w:r>
    </w:p>
    <w:p w:rsidR="006C5705" w:rsidRPr="006C5705" w:rsidRDefault="006C5705" w:rsidP="00663F30">
      <w:pPr>
        <w:pStyle w:val="ListParagraph"/>
        <w:numPr>
          <w:ilvl w:val="0"/>
          <w:numId w:val="6"/>
        </w:numPr>
        <w:autoSpaceDE w:val="0"/>
        <w:autoSpaceDN w:val="0"/>
        <w:adjustRightInd w:val="0"/>
        <w:spacing w:before="80" w:after="0" w:line="240" w:lineRule="auto"/>
        <w:contextualSpacing w:val="0"/>
        <w:rPr>
          <w:rFonts w:eastAsiaTheme="minorHAnsi" w:cstheme="minorHAnsi"/>
          <w:szCs w:val="22"/>
        </w:rPr>
      </w:pPr>
      <w:r w:rsidRPr="006C5705">
        <w:rPr>
          <w:rFonts w:eastAsiaTheme="minorHAnsi" w:cstheme="minorHAnsi"/>
          <w:szCs w:val="22"/>
        </w:rPr>
        <w:t xml:space="preserve">Subject to all other terms and conditions of this </w:t>
      </w:r>
      <w:r w:rsidR="00834CC3" w:rsidRPr="00834CC3">
        <w:rPr>
          <w:rFonts w:eastAsiaTheme="minorHAnsi" w:cstheme="minorHAnsi"/>
          <w:b/>
          <w:szCs w:val="22"/>
        </w:rPr>
        <w:t>Policy</w:t>
      </w:r>
      <w:r w:rsidRPr="006C5705">
        <w:rPr>
          <w:rFonts w:eastAsiaTheme="minorHAnsi" w:cstheme="minorHAnsi"/>
          <w:szCs w:val="22"/>
        </w:rPr>
        <w:t xml:space="preserve">, the </w:t>
      </w:r>
      <w:r w:rsidRPr="006C5705">
        <w:rPr>
          <w:rFonts w:eastAsiaTheme="minorHAnsi" w:cstheme="minorHAnsi"/>
          <w:b/>
          <w:bCs/>
          <w:szCs w:val="22"/>
        </w:rPr>
        <w:t xml:space="preserve">Company </w:t>
      </w:r>
      <w:r w:rsidR="00834CC3">
        <w:rPr>
          <w:rFonts w:eastAsiaTheme="minorHAnsi" w:cstheme="minorHAnsi"/>
          <w:szCs w:val="22"/>
        </w:rPr>
        <w:t>will</w:t>
      </w:r>
      <w:r w:rsidRPr="006C5705">
        <w:rPr>
          <w:rFonts w:eastAsiaTheme="minorHAnsi" w:cstheme="minorHAnsi"/>
          <w:szCs w:val="22"/>
        </w:rPr>
        <w:t xml:space="preserve"> only be liable for the amount of </w:t>
      </w:r>
      <w:r w:rsidRPr="006C5705">
        <w:rPr>
          <w:rFonts w:eastAsiaTheme="minorHAnsi" w:cstheme="minorHAnsi"/>
          <w:b/>
          <w:bCs/>
          <w:szCs w:val="22"/>
        </w:rPr>
        <w:t xml:space="preserve">Loss </w:t>
      </w:r>
      <w:r w:rsidRPr="006C5705">
        <w:rPr>
          <w:rFonts w:eastAsiaTheme="minorHAnsi" w:cstheme="minorHAnsi"/>
          <w:szCs w:val="22"/>
        </w:rPr>
        <w:t xml:space="preserve">from a </w:t>
      </w:r>
      <w:r w:rsidRPr="006C5705">
        <w:rPr>
          <w:rFonts w:eastAsiaTheme="minorHAnsi" w:cstheme="minorHAnsi"/>
          <w:b/>
          <w:bCs/>
          <w:szCs w:val="22"/>
        </w:rPr>
        <w:t>Claim</w:t>
      </w:r>
      <w:r w:rsidRPr="006C5705">
        <w:rPr>
          <w:rFonts w:eastAsiaTheme="minorHAnsi" w:cstheme="minorHAnsi"/>
          <w:szCs w:val="22"/>
        </w:rPr>
        <w:t xml:space="preserve"> which is in excess of the applicable Retention amount</w:t>
      </w:r>
      <w:r w:rsidR="008F3D17">
        <w:rPr>
          <w:rFonts w:eastAsiaTheme="minorHAnsi" w:cstheme="minorHAnsi"/>
          <w:szCs w:val="22"/>
        </w:rPr>
        <w:t>s</w:t>
      </w:r>
      <w:r w:rsidRPr="006C5705">
        <w:rPr>
          <w:rFonts w:eastAsiaTheme="minorHAnsi" w:cstheme="minorHAnsi"/>
          <w:szCs w:val="22"/>
        </w:rPr>
        <w:t xml:space="preserve"> as </w:t>
      </w:r>
      <w:r w:rsidR="008F3D17">
        <w:rPr>
          <w:rFonts w:eastAsiaTheme="minorHAnsi" w:cstheme="minorHAnsi"/>
          <w:szCs w:val="22"/>
        </w:rPr>
        <w:t>specified in</w:t>
      </w:r>
      <w:r w:rsidRPr="006C5705">
        <w:rPr>
          <w:rFonts w:eastAsiaTheme="minorHAnsi" w:cstheme="minorHAnsi"/>
          <w:szCs w:val="22"/>
        </w:rPr>
        <w:t xml:space="preserve"> the Declarations for each Coverage Section. A single Retention amount </w:t>
      </w:r>
      <w:r w:rsidR="00834CC3">
        <w:rPr>
          <w:rFonts w:eastAsiaTheme="minorHAnsi" w:cstheme="minorHAnsi"/>
          <w:szCs w:val="22"/>
        </w:rPr>
        <w:t>will</w:t>
      </w:r>
      <w:r w:rsidRPr="006C5705">
        <w:rPr>
          <w:rFonts w:eastAsiaTheme="minorHAnsi" w:cstheme="minorHAnsi"/>
          <w:szCs w:val="22"/>
        </w:rPr>
        <w:t xml:space="preserve"> apply to all </w:t>
      </w:r>
      <w:r w:rsidRPr="006C5705">
        <w:rPr>
          <w:rFonts w:eastAsiaTheme="minorHAnsi" w:cstheme="minorHAnsi"/>
          <w:b/>
          <w:bCs/>
          <w:szCs w:val="22"/>
        </w:rPr>
        <w:t xml:space="preserve">Loss </w:t>
      </w:r>
      <w:r w:rsidRPr="006C5705">
        <w:rPr>
          <w:rFonts w:eastAsiaTheme="minorHAnsi" w:cstheme="minorHAnsi"/>
          <w:szCs w:val="22"/>
        </w:rPr>
        <w:t xml:space="preserve">from all </w:t>
      </w:r>
      <w:r w:rsidRPr="006C5705">
        <w:rPr>
          <w:rFonts w:eastAsiaTheme="minorHAnsi" w:cstheme="minorHAnsi"/>
          <w:b/>
          <w:bCs/>
          <w:szCs w:val="22"/>
        </w:rPr>
        <w:t>Related Claims</w:t>
      </w:r>
      <w:r w:rsidRPr="006C5705">
        <w:rPr>
          <w:rFonts w:eastAsiaTheme="minorHAnsi" w:cstheme="minorHAnsi"/>
          <w:szCs w:val="22"/>
        </w:rPr>
        <w:t xml:space="preserve">. The Retention amount </w:t>
      </w:r>
      <w:r w:rsidR="00834CC3">
        <w:rPr>
          <w:rFonts w:eastAsiaTheme="minorHAnsi" w:cstheme="minorHAnsi"/>
          <w:szCs w:val="22"/>
        </w:rPr>
        <w:t>will</w:t>
      </w:r>
      <w:r w:rsidRPr="006C5705">
        <w:rPr>
          <w:rFonts w:eastAsiaTheme="minorHAnsi" w:cstheme="minorHAnsi"/>
          <w:szCs w:val="22"/>
        </w:rPr>
        <w:t xml:space="preserve"> be borne by the </w:t>
      </w:r>
      <w:r w:rsidRPr="006C5705">
        <w:rPr>
          <w:rFonts w:eastAsiaTheme="minorHAnsi" w:cstheme="minorHAnsi"/>
          <w:b/>
          <w:bCs/>
          <w:szCs w:val="22"/>
        </w:rPr>
        <w:t xml:space="preserve">Insureds </w:t>
      </w:r>
      <w:r w:rsidRPr="006C5705">
        <w:rPr>
          <w:rFonts w:eastAsiaTheme="minorHAnsi" w:cstheme="minorHAnsi"/>
          <w:szCs w:val="22"/>
        </w:rPr>
        <w:t>and remain uninsured.</w:t>
      </w:r>
    </w:p>
    <w:p w:rsidR="006C5705" w:rsidRPr="006C5705" w:rsidRDefault="006C5705" w:rsidP="00663F30">
      <w:pPr>
        <w:pStyle w:val="ListParagraph"/>
        <w:numPr>
          <w:ilvl w:val="0"/>
          <w:numId w:val="6"/>
        </w:numPr>
        <w:autoSpaceDE w:val="0"/>
        <w:autoSpaceDN w:val="0"/>
        <w:adjustRightInd w:val="0"/>
        <w:spacing w:before="80" w:after="0" w:line="240" w:lineRule="auto"/>
        <w:contextualSpacing w:val="0"/>
        <w:rPr>
          <w:rFonts w:eastAsiaTheme="minorHAnsi" w:cstheme="minorHAnsi"/>
          <w:b/>
          <w:bCs/>
          <w:szCs w:val="22"/>
        </w:rPr>
      </w:pPr>
      <w:r w:rsidRPr="006C5705">
        <w:rPr>
          <w:rFonts w:eastAsiaTheme="minorHAnsi" w:cstheme="minorHAnsi"/>
          <w:szCs w:val="22"/>
        </w:rPr>
        <w:t>The application of the Retention will not erode the Limits of Liability or any applicable sublimit.</w:t>
      </w:r>
    </w:p>
    <w:p w:rsidR="006C5705" w:rsidRPr="006C5705" w:rsidRDefault="006C5705" w:rsidP="00663F30">
      <w:pPr>
        <w:pStyle w:val="ListParagraph"/>
        <w:numPr>
          <w:ilvl w:val="0"/>
          <w:numId w:val="6"/>
        </w:numPr>
        <w:autoSpaceDE w:val="0"/>
        <w:autoSpaceDN w:val="0"/>
        <w:adjustRightInd w:val="0"/>
        <w:spacing w:before="80" w:after="0" w:line="240" w:lineRule="auto"/>
        <w:contextualSpacing w:val="0"/>
        <w:rPr>
          <w:rFonts w:eastAsiaTheme="minorHAnsi" w:cstheme="minorHAnsi"/>
          <w:b/>
          <w:bCs/>
          <w:szCs w:val="22"/>
        </w:rPr>
      </w:pPr>
      <w:r w:rsidRPr="006C5705">
        <w:rPr>
          <w:rFonts w:eastAsiaTheme="minorHAnsi" w:cstheme="minorHAnsi"/>
          <w:szCs w:val="22"/>
        </w:rPr>
        <w:t xml:space="preserve">The application of the Retention to </w:t>
      </w:r>
      <w:r w:rsidRPr="006C5705">
        <w:rPr>
          <w:rFonts w:eastAsiaTheme="minorHAnsi" w:cstheme="minorHAnsi"/>
          <w:b/>
          <w:bCs/>
          <w:szCs w:val="22"/>
        </w:rPr>
        <w:t xml:space="preserve">Loss </w:t>
      </w:r>
      <w:r w:rsidRPr="006C5705">
        <w:rPr>
          <w:rFonts w:eastAsiaTheme="minorHAnsi" w:cstheme="minorHAnsi"/>
          <w:szCs w:val="22"/>
        </w:rPr>
        <w:t xml:space="preserve">under one Coverage Section </w:t>
      </w:r>
      <w:r w:rsidR="00834CC3">
        <w:rPr>
          <w:rFonts w:eastAsiaTheme="minorHAnsi" w:cstheme="minorHAnsi"/>
          <w:szCs w:val="22"/>
        </w:rPr>
        <w:t>will</w:t>
      </w:r>
      <w:r w:rsidRPr="006C5705">
        <w:rPr>
          <w:rFonts w:eastAsiaTheme="minorHAnsi" w:cstheme="minorHAnsi"/>
          <w:szCs w:val="22"/>
        </w:rPr>
        <w:t xml:space="preserve"> not reduce the Retention that applies to </w:t>
      </w:r>
      <w:r w:rsidRPr="006C5705">
        <w:rPr>
          <w:rFonts w:eastAsiaTheme="minorHAnsi" w:cstheme="minorHAnsi"/>
          <w:b/>
          <w:bCs/>
          <w:szCs w:val="22"/>
        </w:rPr>
        <w:t xml:space="preserve">Loss </w:t>
      </w:r>
      <w:r w:rsidRPr="006C5705">
        <w:rPr>
          <w:rFonts w:eastAsiaTheme="minorHAnsi" w:cstheme="minorHAnsi"/>
          <w:szCs w:val="22"/>
        </w:rPr>
        <w:t xml:space="preserve">under any other Coverage Section. If different Retention amounts apply to different parts of a </w:t>
      </w:r>
      <w:r w:rsidRPr="006C5705">
        <w:rPr>
          <w:rFonts w:eastAsiaTheme="minorHAnsi" w:cstheme="minorHAnsi"/>
          <w:b/>
          <w:bCs/>
          <w:szCs w:val="22"/>
        </w:rPr>
        <w:t xml:space="preserve">Claim, </w:t>
      </w:r>
      <w:r w:rsidRPr="006C5705">
        <w:rPr>
          <w:rFonts w:eastAsiaTheme="minorHAnsi" w:cstheme="minorHAnsi"/>
          <w:szCs w:val="22"/>
        </w:rPr>
        <w:t xml:space="preserve">the applicable Retention </w:t>
      </w:r>
      <w:r w:rsidR="00834CC3">
        <w:rPr>
          <w:rFonts w:eastAsiaTheme="minorHAnsi" w:cstheme="minorHAnsi"/>
          <w:szCs w:val="22"/>
        </w:rPr>
        <w:t>will</w:t>
      </w:r>
      <w:r w:rsidRPr="006C5705">
        <w:rPr>
          <w:rFonts w:eastAsiaTheme="minorHAnsi" w:cstheme="minorHAnsi"/>
          <w:szCs w:val="22"/>
        </w:rPr>
        <w:t xml:space="preserve"> be applied separately to each part of the </w:t>
      </w:r>
      <w:r w:rsidRPr="006C5705">
        <w:rPr>
          <w:rFonts w:eastAsiaTheme="minorHAnsi" w:cstheme="minorHAnsi"/>
          <w:b/>
          <w:bCs/>
          <w:szCs w:val="22"/>
        </w:rPr>
        <w:t>Claim</w:t>
      </w:r>
      <w:r w:rsidRPr="006C5705">
        <w:rPr>
          <w:rFonts w:eastAsiaTheme="minorHAnsi" w:cstheme="minorHAnsi"/>
          <w:szCs w:val="22"/>
        </w:rPr>
        <w:t xml:space="preserve">, and the sum of such Retention amounts </w:t>
      </w:r>
      <w:r w:rsidR="00834CC3">
        <w:rPr>
          <w:rFonts w:eastAsiaTheme="minorHAnsi" w:cstheme="minorHAnsi"/>
          <w:szCs w:val="22"/>
        </w:rPr>
        <w:t>will</w:t>
      </w:r>
      <w:r w:rsidRPr="006C5705">
        <w:rPr>
          <w:rFonts w:eastAsiaTheme="minorHAnsi" w:cstheme="minorHAnsi"/>
          <w:szCs w:val="22"/>
        </w:rPr>
        <w:t xml:space="preserve"> not exceed the largest single Retention amount which applies to such </w:t>
      </w:r>
      <w:r w:rsidRPr="006C5705">
        <w:rPr>
          <w:rFonts w:eastAsiaTheme="minorHAnsi" w:cstheme="minorHAnsi"/>
          <w:b/>
          <w:bCs/>
          <w:szCs w:val="22"/>
        </w:rPr>
        <w:t>Claim.</w:t>
      </w:r>
    </w:p>
    <w:p w:rsidR="006C5705" w:rsidRPr="006C5705" w:rsidRDefault="006C5705" w:rsidP="00663F30">
      <w:pPr>
        <w:pStyle w:val="ListParagraph"/>
        <w:numPr>
          <w:ilvl w:val="0"/>
          <w:numId w:val="6"/>
        </w:numPr>
        <w:autoSpaceDE w:val="0"/>
        <w:autoSpaceDN w:val="0"/>
        <w:adjustRightInd w:val="0"/>
        <w:spacing w:before="80" w:after="0" w:line="240" w:lineRule="auto"/>
        <w:contextualSpacing w:val="0"/>
        <w:rPr>
          <w:rFonts w:cstheme="minorHAnsi"/>
          <w:sz w:val="18"/>
        </w:rPr>
      </w:pPr>
      <w:r w:rsidRPr="006C5705">
        <w:rPr>
          <w:rFonts w:eastAsiaTheme="minorHAnsi" w:cstheme="minorHAnsi"/>
          <w:szCs w:val="22"/>
        </w:rPr>
        <w:t xml:space="preserve">If the </w:t>
      </w:r>
      <w:r w:rsidRPr="006C5705">
        <w:rPr>
          <w:rFonts w:eastAsiaTheme="minorHAnsi" w:cstheme="minorHAnsi"/>
          <w:b/>
          <w:bCs/>
          <w:szCs w:val="22"/>
        </w:rPr>
        <w:t xml:space="preserve">Company </w:t>
      </w:r>
      <w:r w:rsidRPr="006C5705">
        <w:rPr>
          <w:rFonts w:eastAsiaTheme="minorHAnsi" w:cstheme="minorHAnsi"/>
          <w:szCs w:val="22"/>
        </w:rPr>
        <w:t xml:space="preserve">is legally required or permitted to indemnify its </w:t>
      </w:r>
      <w:r w:rsidRPr="006C5705">
        <w:rPr>
          <w:rFonts w:eastAsiaTheme="minorHAnsi" w:cstheme="minorHAnsi"/>
          <w:b/>
          <w:bCs/>
          <w:szCs w:val="22"/>
        </w:rPr>
        <w:t xml:space="preserve">Insured Person </w:t>
      </w:r>
      <w:r w:rsidRPr="006C5705">
        <w:rPr>
          <w:rFonts w:eastAsiaTheme="minorHAnsi" w:cstheme="minorHAnsi"/>
          <w:szCs w:val="22"/>
        </w:rPr>
        <w:t xml:space="preserve">for any </w:t>
      </w:r>
      <w:r w:rsidRPr="006C5705">
        <w:rPr>
          <w:rFonts w:eastAsiaTheme="minorHAnsi" w:cstheme="minorHAnsi"/>
          <w:b/>
          <w:bCs/>
          <w:szCs w:val="22"/>
        </w:rPr>
        <w:t>Loss</w:t>
      </w:r>
      <w:r w:rsidRPr="006C5705">
        <w:rPr>
          <w:rFonts w:eastAsiaTheme="minorHAnsi" w:cstheme="minorHAnsi"/>
          <w:szCs w:val="22"/>
        </w:rPr>
        <w:t xml:space="preserve">, and does not do so for any reason, the </w:t>
      </w:r>
      <w:r w:rsidRPr="006C5705">
        <w:rPr>
          <w:rFonts w:eastAsiaTheme="minorHAnsi" w:cstheme="minorHAnsi"/>
          <w:b/>
          <w:bCs/>
          <w:szCs w:val="22"/>
        </w:rPr>
        <w:t xml:space="preserve">Company </w:t>
      </w:r>
      <w:r w:rsidR="00834CC3">
        <w:rPr>
          <w:rFonts w:eastAsiaTheme="minorHAnsi" w:cstheme="minorHAnsi"/>
          <w:szCs w:val="22"/>
        </w:rPr>
        <w:t>will</w:t>
      </w:r>
      <w:r w:rsidRPr="006C5705">
        <w:rPr>
          <w:rFonts w:eastAsiaTheme="minorHAnsi" w:cstheme="minorHAnsi"/>
          <w:szCs w:val="22"/>
        </w:rPr>
        <w:t xml:space="preserve"> not require payment of the applicable Retention by the </w:t>
      </w:r>
      <w:r w:rsidRPr="006C5705">
        <w:rPr>
          <w:rFonts w:eastAsiaTheme="minorHAnsi" w:cstheme="minorHAnsi"/>
          <w:b/>
          <w:bCs/>
          <w:szCs w:val="22"/>
        </w:rPr>
        <w:t>Insured Person</w:t>
      </w:r>
      <w:r w:rsidRPr="006C5705">
        <w:rPr>
          <w:rFonts w:eastAsiaTheme="minorHAnsi" w:cstheme="minorHAnsi"/>
          <w:szCs w:val="22"/>
        </w:rPr>
        <w:t xml:space="preserve">. However, the </w:t>
      </w:r>
      <w:r w:rsidRPr="006C5705">
        <w:rPr>
          <w:rFonts w:eastAsiaTheme="minorHAnsi" w:cstheme="minorHAnsi"/>
          <w:b/>
          <w:bCs/>
          <w:szCs w:val="22"/>
        </w:rPr>
        <w:t xml:space="preserve">Insured Entity </w:t>
      </w:r>
      <w:r w:rsidRPr="006C5705">
        <w:rPr>
          <w:rFonts w:eastAsiaTheme="minorHAnsi" w:cstheme="minorHAnsi"/>
          <w:szCs w:val="22"/>
        </w:rPr>
        <w:t xml:space="preserve">hereby agrees to reimburse the </w:t>
      </w:r>
      <w:r w:rsidRPr="006C5705">
        <w:rPr>
          <w:rFonts w:eastAsiaTheme="minorHAnsi" w:cstheme="minorHAnsi"/>
          <w:b/>
          <w:bCs/>
          <w:szCs w:val="22"/>
        </w:rPr>
        <w:t xml:space="preserve">Company </w:t>
      </w:r>
      <w:r w:rsidRPr="006C5705">
        <w:rPr>
          <w:rFonts w:eastAsiaTheme="minorHAnsi" w:cstheme="minorHAnsi"/>
          <w:szCs w:val="22"/>
        </w:rPr>
        <w:t xml:space="preserve">for the full amount of such Retention immediately upon request, unless the </w:t>
      </w:r>
      <w:r w:rsidRPr="006C5705">
        <w:rPr>
          <w:rFonts w:eastAsiaTheme="minorHAnsi" w:cstheme="minorHAnsi"/>
          <w:b/>
          <w:bCs/>
          <w:szCs w:val="22"/>
        </w:rPr>
        <w:t xml:space="preserve">Insured Entity </w:t>
      </w:r>
      <w:r w:rsidRPr="006C5705">
        <w:rPr>
          <w:rFonts w:eastAsiaTheme="minorHAnsi" w:cstheme="minorHAnsi"/>
          <w:szCs w:val="22"/>
        </w:rPr>
        <w:t xml:space="preserve">is unable to do so solely by reason of </w:t>
      </w:r>
      <w:r w:rsidRPr="006C5705">
        <w:rPr>
          <w:rFonts w:eastAsiaTheme="minorHAnsi" w:cstheme="minorHAnsi"/>
          <w:b/>
          <w:bCs/>
          <w:szCs w:val="22"/>
        </w:rPr>
        <w:t>Financial Impairment</w:t>
      </w:r>
      <w:r w:rsidRPr="006C5705">
        <w:rPr>
          <w:rFonts w:eastAsiaTheme="minorHAnsi" w:cstheme="minorHAnsi"/>
          <w:szCs w:val="22"/>
        </w:rPr>
        <w:t>.</w:t>
      </w:r>
    </w:p>
    <w:p w:rsidR="00A05A44" w:rsidRPr="00A05A44" w:rsidRDefault="00A05A44" w:rsidP="00663F30">
      <w:pPr>
        <w:pStyle w:val="Heading1"/>
        <w:keepNext/>
        <w:rPr>
          <w:rFonts w:asciiTheme="minorHAnsi" w:hAnsiTheme="minorHAnsi" w:cstheme="minorHAnsi"/>
        </w:rPr>
      </w:pPr>
      <w:r>
        <w:rPr>
          <w:rFonts w:asciiTheme="minorHAnsi" w:hAnsiTheme="minorHAnsi" w:cstheme="minorHAnsi"/>
        </w:rPr>
        <w:lastRenderedPageBreak/>
        <w:t>DUTIES IN THE EVENT OF A CLAIM, POTENTIAL CLAIM OR LOSS</w:t>
      </w:r>
    </w:p>
    <w:p w:rsidR="004A3635" w:rsidRPr="004A3635" w:rsidRDefault="004A3635" w:rsidP="00663F30">
      <w:pPr>
        <w:keepNext/>
        <w:shd w:val="clear" w:color="auto" w:fill="FFFFFF" w:themeFill="background1"/>
        <w:spacing w:before="80" w:after="0" w:line="240" w:lineRule="auto"/>
        <w:ind w:left="720"/>
        <w:rPr>
          <w:rFonts w:cstheme="minorHAnsi"/>
        </w:rPr>
      </w:pPr>
      <w:r w:rsidRPr="004A3635">
        <w:rPr>
          <w:rFonts w:cstheme="minorHAnsi"/>
        </w:rPr>
        <w:t xml:space="preserve">Reporting of </w:t>
      </w:r>
      <w:r w:rsidRPr="004A3635">
        <w:rPr>
          <w:rFonts w:cstheme="minorHAnsi"/>
          <w:b/>
        </w:rPr>
        <w:t>Claims</w:t>
      </w:r>
      <w:r w:rsidRPr="004A3635">
        <w:rPr>
          <w:rFonts w:cstheme="minorHAnsi"/>
        </w:rPr>
        <w:t xml:space="preserve"> and Potential </w:t>
      </w:r>
      <w:r w:rsidRPr="004A3635">
        <w:rPr>
          <w:rFonts w:cstheme="minorHAnsi"/>
          <w:b/>
        </w:rPr>
        <w:t xml:space="preserve">Claims - </w:t>
      </w:r>
      <w:r w:rsidRPr="004A3635">
        <w:rPr>
          <w:rFonts w:cstheme="minorHAnsi"/>
        </w:rPr>
        <w:t xml:space="preserve">For Claims Department contact information please refer to the “WHAT TO DO IF YOU HAVE A CLAIM OR POTENTIAL CLAIM” notice accompanying this </w:t>
      </w:r>
      <w:r w:rsidRPr="004A3635">
        <w:rPr>
          <w:rFonts w:cstheme="minorHAnsi"/>
          <w:b/>
        </w:rPr>
        <w:t>Policy</w:t>
      </w:r>
      <w:r w:rsidRPr="004A3635">
        <w:rPr>
          <w:rFonts w:cstheme="minorHAnsi"/>
        </w:rPr>
        <w:t>.</w:t>
      </w:r>
    </w:p>
    <w:p w:rsidR="004A3635" w:rsidRPr="004A3635" w:rsidRDefault="004A3635" w:rsidP="00663F30">
      <w:pPr>
        <w:pStyle w:val="ListParagraph"/>
        <w:keepNext/>
        <w:numPr>
          <w:ilvl w:val="0"/>
          <w:numId w:val="7"/>
        </w:numPr>
        <w:shd w:val="clear" w:color="auto" w:fill="FFFFFF" w:themeFill="background1"/>
        <w:spacing w:before="80" w:after="0" w:line="240" w:lineRule="auto"/>
        <w:contextualSpacing w:val="0"/>
        <w:rPr>
          <w:rFonts w:cstheme="minorHAnsi"/>
          <w:u w:val="single"/>
        </w:rPr>
      </w:pPr>
      <w:r w:rsidRPr="004A3635">
        <w:rPr>
          <w:rFonts w:cstheme="minorHAnsi"/>
          <w:u w:val="single"/>
        </w:rPr>
        <w:t xml:space="preserve">Notice of </w:t>
      </w:r>
      <w:r w:rsidRPr="004A3635">
        <w:rPr>
          <w:rFonts w:cstheme="minorHAnsi"/>
          <w:b/>
          <w:u w:val="single"/>
        </w:rPr>
        <w:t>Claims</w:t>
      </w:r>
    </w:p>
    <w:p w:rsidR="004A3635" w:rsidRPr="004A3635" w:rsidRDefault="004A3635" w:rsidP="00663F30">
      <w:pPr>
        <w:keepLines/>
        <w:shd w:val="clear" w:color="auto" w:fill="FFFFFF" w:themeFill="background1"/>
        <w:spacing w:before="80" w:after="0" w:line="240" w:lineRule="auto"/>
        <w:ind w:left="1080"/>
        <w:rPr>
          <w:rFonts w:cstheme="minorHAnsi"/>
        </w:rPr>
      </w:pPr>
      <w:r w:rsidRPr="004A3635">
        <w:rPr>
          <w:rFonts w:cstheme="minorHAnsi"/>
        </w:rPr>
        <w:t xml:space="preserve">The </w:t>
      </w:r>
      <w:r w:rsidRPr="004A3635">
        <w:rPr>
          <w:rFonts w:cstheme="minorHAnsi"/>
          <w:b/>
        </w:rPr>
        <w:t>Insured</w:t>
      </w:r>
      <w:r w:rsidRPr="004A3635">
        <w:rPr>
          <w:rFonts w:cstheme="minorHAnsi"/>
        </w:rPr>
        <w:t xml:space="preserve"> </w:t>
      </w:r>
      <w:r w:rsidR="00834CC3">
        <w:rPr>
          <w:rFonts w:cstheme="minorHAnsi"/>
        </w:rPr>
        <w:t>will</w:t>
      </w:r>
      <w:r w:rsidRPr="004A3635">
        <w:rPr>
          <w:rFonts w:cstheme="minorHAnsi"/>
        </w:rPr>
        <w:t xml:space="preserve"> provide written notification to the </w:t>
      </w:r>
      <w:r w:rsidRPr="004A3635">
        <w:rPr>
          <w:rFonts w:cstheme="minorHAnsi"/>
          <w:b/>
        </w:rPr>
        <w:t>Company</w:t>
      </w:r>
      <w:r w:rsidRPr="004A3635">
        <w:rPr>
          <w:rFonts w:cstheme="minorHAnsi"/>
        </w:rPr>
        <w:t xml:space="preserve"> of a </w:t>
      </w:r>
      <w:r w:rsidRPr="004A3635">
        <w:rPr>
          <w:rFonts w:cstheme="minorHAnsi"/>
          <w:b/>
        </w:rPr>
        <w:t>Claim</w:t>
      </w:r>
      <w:r w:rsidRPr="004A3635">
        <w:rPr>
          <w:rFonts w:cstheme="minorHAnsi"/>
        </w:rPr>
        <w:t xml:space="preserve"> made during the </w:t>
      </w:r>
      <w:r w:rsidRPr="004A3635">
        <w:rPr>
          <w:rFonts w:cstheme="minorHAnsi"/>
          <w:b/>
        </w:rPr>
        <w:t>Policy Period</w:t>
      </w:r>
      <w:r w:rsidRPr="004A3635">
        <w:rPr>
          <w:rFonts w:cstheme="minorHAnsi"/>
        </w:rPr>
        <w:t xml:space="preserve"> as soon as practicable or within ninety (90) days after the expiration or cancellation of this </w:t>
      </w:r>
      <w:r w:rsidRPr="004A3635">
        <w:rPr>
          <w:rFonts w:cstheme="minorHAnsi"/>
          <w:b/>
        </w:rPr>
        <w:t>Policy</w:t>
      </w:r>
      <w:r w:rsidRPr="004A3635">
        <w:rPr>
          <w:rFonts w:cstheme="minorHAnsi"/>
        </w:rPr>
        <w:t xml:space="preserve">. If a </w:t>
      </w:r>
      <w:r w:rsidRPr="004A3635">
        <w:rPr>
          <w:rFonts w:cstheme="minorHAnsi"/>
          <w:b/>
        </w:rPr>
        <w:t>Claim</w:t>
      </w:r>
      <w:r w:rsidRPr="004A3635">
        <w:rPr>
          <w:rFonts w:cstheme="minorHAnsi"/>
        </w:rPr>
        <w:t xml:space="preserve"> is first made within any applicable Extended Reporting Period, the </w:t>
      </w:r>
      <w:r w:rsidRPr="004A3635">
        <w:rPr>
          <w:rFonts w:cstheme="minorHAnsi"/>
          <w:b/>
        </w:rPr>
        <w:t>Insured</w:t>
      </w:r>
      <w:r w:rsidRPr="004A3635">
        <w:rPr>
          <w:rFonts w:cstheme="minorHAnsi"/>
        </w:rPr>
        <w:t xml:space="preserve"> </w:t>
      </w:r>
      <w:r w:rsidR="00834CC3">
        <w:rPr>
          <w:rFonts w:cstheme="minorHAnsi"/>
        </w:rPr>
        <w:t>will</w:t>
      </w:r>
      <w:r w:rsidRPr="004A3635">
        <w:rPr>
          <w:rFonts w:cstheme="minorHAnsi"/>
        </w:rPr>
        <w:t xml:space="preserve"> provide written notification to the </w:t>
      </w:r>
      <w:r w:rsidRPr="004A3635">
        <w:rPr>
          <w:rFonts w:cstheme="minorHAnsi"/>
          <w:b/>
        </w:rPr>
        <w:t xml:space="preserve">Company </w:t>
      </w:r>
      <w:r w:rsidRPr="004A3635">
        <w:rPr>
          <w:rFonts w:cstheme="minorHAnsi"/>
        </w:rPr>
        <w:t xml:space="preserve">of such </w:t>
      </w:r>
      <w:r w:rsidRPr="004A3635">
        <w:rPr>
          <w:rFonts w:cstheme="minorHAnsi"/>
          <w:b/>
        </w:rPr>
        <w:t>Claim</w:t>
      </w:r>
      <w:r w:rsidRPr="004A3635">
        <w:rPr>
          <w:rFonts w:cstheme="minorHAnsi"/>
        </w:rPr>
        <w:t xml:space="preserve"> as soon as practicable but in no event later than the termination of the Extended Reporting Period. In the event suit is commenced against an </w:t>
      </w:r>
      <w:r w:rsidRPr="004A3635">
        <w:rPr>
          <w:rFonts w:cstheme="minorHAnsi"/>
          <w:b/>
        </w:rPr>
        <w:t>Insured</w:t>
      </w:r>
      <w:r w:rsidRPr="004A3635">
        <w:rPr>
          <w:rFonts w:cstheme="minorHAnsi"/>
        </w:rPr>
        <w:t xml:space="preserve">, the </w:t>
      </w:r>
      <w:r w:rsidRPr="004A3635">
        <w:rPr>
          <w:rFonts w:cstheme="minorHAnsi"/>
          <w:b/>
        </w:rPr>
        <w:t>Insured</w:t>
      </w:r>
      <w:r w:rsidRPr="004A3635">
        <w:rPr>
          <w:rFonts w:cstheme="minorHAnsi"/>
        </w:rPr>
        <w:t xml:space="preserve"> must immediately send the </w:t>
      </w:r>
      <w:r w:rsidRPr="004A3635">
        <w:rPr>
          <w:rFonts w:cstheme="minorHAnsi"/>
          <w:b/>
        </w:rPr>
        <w:t>Company</w:t>
      </w:r>
      <w:r w:rsidRPr="004A3635">
        <w:rPr>
          <w:rFonts w:cstheme="minorHAnsi"/>
        </w:rPr>
        <w:t xml:space="preserve"> copies of all demands, notices, settlement offers, summonses or legal papers received in connection with the </w:t>
      </w:r>
      <w:r w:rsidRPr="004A3635">
        <w:rPr>
          <w:rFonts w:cstheme="minorHAnsi"/>
          <w:b/>
        </w:rPr>
        <w:t>Claim</w:t>
      </w:r>
      <w:r w:rsidRPr="004A3635">
        <w:rPr>
          <w:rFonts w:cstheme="minorHAnsi"/>
        </w:rPr>
        <w:t>.</w:t>
      </w:r>
    </w:p>
    <w:p w:rsidR="004A3635" w:rsidRPr="004A3635" w:rsidRDefault="004A3635" w:rsidP="00663F30">
      <w:pPr>
        <w:pStyle w:val="ListParagraph"/>
        <w:numPr>
          <w:ilvl w:val="0"/>
          <w:numId w:val="7"/>
        </w:numPr>
        <w:shd w:val="clear" w:color="auto" w:fill="FFFFFF" w:themeFill="background1"/>
        <w:spacing w:before="80" w:after="0" w:line="240" w:lineRule="auto"/>
        <w:contextualSpacing w:val="0"/>
        <w:rPr>
          <w:rFonts w:cstheme="minorHAnsi"/>
        </w:rPr>
      </w:pPr>
      <w:r w:rsidRPr="004A3635">
        <w:rPr>
          <w:rFonts w:cstheme="minorHAnsi"/>
          <w:u w:val="single"/>
        </w:rPr>
        <w:t xml:space="preserve">Notice of Potential </w:t>
      </w:r>
      <w:r w:rsidRPr="004A3635">
        <w:rPr>
          <w:rFonts w:cstheme="minorHAnsi"/>
          <w:b/>
          <w:u w:val="single"/>
        </w:rPr>
        <w:t>Claims</w:t>
      </w:r>
    </w:p>
    <w:p w:rsidR="002B69D0" w:rsidRDefault="004A3635" w:rsidP="004F5EC2">
      <w:pPr>
        <w:shd w:val="clear" w:color="auto" w:fill="FFFFFF" w:themeFill="background1"/>
        <w:spacing w:before="80" w:after="0" w:line="240" w:lineRule="auto"/>
        <w:ind w:left="1080"/>
        <w:rPr>
          <w:rFonts w:cstheme="minorHAnsi"/>
        </w:rPr>
      </w:pPr>
      <w:r w:rsidRPr="004A3635">
        <w:rPr>
          <w:rFonts w:cstheme="minorHAnsi"/>
        </w:rPr>
        <w:t xml:space="preserve">If during the </w:t>
      </w:r>
      <w:r w:rsidRPr="004A3635">
        <w:rPr>
          <w:rFonts w:cstheme="minorHAnsi"/>
          <w:b/>
        </w:rPr>
        <w:t>Policy Period</w:t>
      </w:r>
      <w:r w:rsidRPr="004A3635">
        <w:rPr>
          <w:rFonts w:cstheme="minorHAnsi"/>
        </w:rPr>
        <w:t xml:space="preserve"> the </w:t>
      </w:r>
      <w:r w:rsidRPr="004A3635">
        <w:rPr>
          <w:rFonts w:cstheme="minorHAnsi"/>
          <w:b/>
        </w:rPr>
        <w:t>Insured</w:t>
      </w:r>
      <w:r w:rsidRPr="004A3635">
        <w:rPr>
          <w:rFonts w:cstheme="minorHAnsi"/>
        </w:rPr>
        <w:t xml:space="preserve"> first becomes aware of a </w:t>
      </w:r>
      <w:r w:rsidRPr="004A3635">
        <w:rPr>
          <w:rFonts w:cstheme="minorHAnsi"/>
          <w:b/>
        </w:rPr>
        <w:t>Wrongful Act</w:t>
      </w:r>
      <w:r w:rsidRPr="004A3635">
        <w:rPr>
          <w:rFonts w:cstheme="minorHAnsi"/>
        </w:rPr>
        <w:t xml:space="preserve"> which may reasonably be expected to be the basis of a </w:t>
      </w:r>
      <w:r w:rsidRPr="004A3635">
        <w:rPr>
          <w:rFonts w:cstheme="minorHAnsi"/>
          <w:b/>
        </w:rPr>
        <w:t>Claim</w:t>
      </w:r>
      <w:r w:rsidRPr="004A3635">
        <w:rPr>
          <w:rFonts w:cstheme="minorHAnsi"/>
        </w:rPr>
        <w:t xml:space="preserve"> against an </w:t>
      </w:r>
      <w:r w:rsidRPr="004A3635">
        <w:rPr>
          <w:rFonts w:cstheme="minorHAnsi"/>
          <w:b/>
        </w:rPr>
        <w:t>Insured</w:t>
      </w:r>
      <w:r w:rsidRPr="004A3635">
        <w:rPr>
          <w:rFonts w:cstheme="minorHAnsi"/>
        </w:rPr>
        <w:t xml:space="preserve">, and the </w:t>
      </w:r>
      <w:r w:rsidRPr="004A3635">
        <w:rPr>
          <w:rFonts w:cstheme="minorHAnsi"/>
          <w:b/>
        </w:rPr>
        <w:t>Insured</w:t>
      </w:r>
      <w:r w:rsidRPr="004A3635">
        <w:rPr>
          <w:rFonts w:cstheme="minorHAnsi"/>
        </w:rPr>
        <w:t xml:space="preserve">, as soon as practicable, but in no event later than the termination of the </w:t>
      </w:r>
      <w:r w:rsidRPr="004A3635">
        <w:rPr>
          <w:rFonts w:cstheme="minorHAnsi"/>
          <w:b/>
        </w:rPr>
        <w:t>Policy Period</w:t>
      </w:r>
      <w:r w:rsidRPr="004A3635">
        <w:rPr>
          <w:rFonts w:cstheme="minorHAnsi"/>
        </w:rPr>
        <w:t xml:space="preserve">, gives the </w:t>
      </w:r>
      <w:r w:rsidRPr="004A3635">
        <w:rPr>
          <w:rFonts w:cstheme="minorHAnsi"/>
          <w:b/>
        </w:rPr>
        <w:t>Company</w:t>
      </w:r>
      <w:r w:rsidRPr="004A3635">
        <w:rPr>
          <w:rFonts w:cstheme="minorHAnsi"/>
        </w:rPr>
        <w:t xml:space="preserve"> written notice of such </w:t>
      </w:r>
      <w:r w:rsidRPr="004A3635">
        <w:rPr>
          <w:rFonts w:cstheme="minorHAnsi"/>
          <w:b/>
        </w:rPr>
        <w:t>Wrongful Act</w:t>
      </w:r>
      <w:r w:rsidRPr="004A3635">
        <w:rPr>
          <w:rFonts w:cstheme="minorHAnsi"/>
        </w:rPr>
        <w:t xml:space="preserve">, then the </w:t>
      </w:r>
      <w:r w:rsidRPr="004A3635">
        <w:rPr>
          <w:rFonts w:cstheme="minorHAnsi"/>
          <w:b/>
        </w:rPr>
        <w:t>Company</w:t>
      </w:r>
      <w:r w:rsidRPr="004A3635">
        <w:rPr>
          <w:rFonts w:cstheme="minorHAnsi"/>
        </w:rPr>
        <w:t xml:space="preserve"> will treat any subsequently resulting </w:t>
      </w:r>
      <w:r w:rsidRPr="004A3635">
        <w:rPr>
          <w:rFonts w:cstheme="minorHAnsi"/>
          <w:b/>
        </w:rPr>
        <w:t>Claim</w:t>
      </w:r>
      <w:r w:rsidRPr="004A3635">
        <w:rPr>
          <w:rFonts w:cstheme="minorHAnsi"/>
        </w:rPr>
        <w:t xml:space="preserve"> as if it had first been made during the </w:t>
      </w:r>
      <w:r w:rsidRPr="004A3635">
        <w:rPr>
          <w:rFonts w:cstheme="minorHAnsi"/>
          <w:b/>
        </w:rPr>
        <w:t>Policy Period</w:t>
      </w:r>
      <w:r w:rsidR="002B69D0">
        <w:rPr>
          <w:rFonts w:cstheme="minorHAnsi"/>
        </w:rPr>
        <w:t>.</w:t>
      </w:r>
    </w:p>
    <w:p w:rsidR="004A3635" w:rsidRPr="004F5EC2" w:rsidRDefault="004F5EC2" w:rsidP="004F5EC2">
      <w:pPr>
        <w:shd w:val="clear" w:color="auto" w:fill="FFFFFF" w:themeFill="background1"/>
        <w:spacing w:before="80" w:after="0" w:line="240" w:lineRule="auto"/>
        <w:ind w:left="1080"/>
        <w:rPr>
          <w:rFonts w:cstheme="minorHAnsi"/>
        </w:rPr>
      </w:pPr>
      <w:r>
        <w:rPr>
          <w:rFonts w:cstheme="minorHAnsi"/>
        </w:rPr>
        <w:t>T</w:t>
      </w:r>
      <w:r w:rsidR="004A3635" w:rsidRPr="004F5EC2">
        <w:rPr>
          <w:rFonts w:cstheme="minorHAnsi"/>
          <w:szCs w:val="22"/>
        </w:rPr>
        <w:t>he</w:t>
      </w:r>
      <w:r w:rsidR="004A3635" w:rsidRPr="004F5EC2">
        <w:rPr>
          <w:rFonts w:cstheme="minorHAnsi"/>
        </w:rPr>
        <w:t xml:space="preserve"> notice must include all of the following information:</w:t>
      </w:r>
    </w:p>
    <w:p w:rsidR="004A3635" w:rsidRDefault="004A3635" w:rsidP="00663F30">
      <w:pPr>
        <w:pStyle w:val="ListParagraph"/>
        <w:numPr>
          <w:ilvl w:val="0"/>
          <w:numId w:val="8"/>
        </w:numPr>
        <w:shd w:val="clear" w:color="auto" w:fill="FFFFFF" w:themeFill="background1"/>
        <w:spacing w:before="80" w:after="0" w:line="240" w:lineRule="auto"/>
        <w:ind w:left="1440"/>
        <w:contextualSpacing w:val="0"/>
        <w:rPr>
          <w:rFonts w:cstheme="minorHAnsi"/>
        </w:rPr>
      </w:pPr>
      <w:r w:rsidRPr="004A3635">
        <w:rPr>
          <w:rFonts w:cstheme="minorHAnsi"/>
        </w:rPr>
        <w:t xml:space="preserve">the names of all persons and/or organizations involved in the </w:t>
      </w:r>
      <w:r w:rsidRPr="004A3635">
        <w:rPr>
          <w:rFonts w:cstheme="minorHAnsi"/>
          <w:b/>
        </w:rPr>
        <w:t>Wrongful Act</w:t>
      </w:r>
      <w:r w:rsidRPr="004A3635">
        <w:rPr>
          <w:rFonts w:cstheme="minorHAnsi"/>
        </w:rPr>
        <w:t>;</w:t>
      </w:r>
    </w:p>
    <w:p w:rsidR="004A3635" w:rsidRDefault="004A3635" w:rsidP="00663F30">
      <w:pPr>
        <w:pStyle w:val="ListParagraph"/>
        <w:numPr>
          <w:ilvl w:val="0"/>
          <w:numId w:val="8"/>
        </w:numPr>
        <w:shd w:val="clear" w:color="auto" w:fill="FFFFFF" w:themeFill="background1"/>
        <w:spacing w:before="80" w:after="0" w:line="240" w:lineRule="auto"/>
        <w:ind w:left="1440"/>
        <w:contextualSpacing w:val="0"/>
        <w:rPr>
          <w:rFonts w:cstheme="minorHAnsi"/>
        </w:rPr>
      </w:pPr>
      <w:r w:rsidRPr="004A3635">
        <w:rPr>
          <w:rFonts w:cstheme="minorHAnsi"/>
        </w:rPr>
        <w:t xml:space="preserve">the specific person or organization likely to make the </w:t>
      </w:r>
      <w:r w:rsidRPr="004A3635">
        <w:rPr>
          <w:rFonts w:cstheme="minorHAnsi"/>
          <w:b/>
        </w:rPr>
        <w:t>Claim</w:t>
      </w:r>
      <w:r w:rsidRPr="004A3635">
        <w:rPr>
          <w:rFonts w:cstheme="minorHAnsi"/>
        </w:rPr>
        <w:t>;</w:t>
      </w:r>
    </w:p>
    <w:p w:rsidR="004A3635" w:rsidRDefault="004A3635" w:rsidP="00663F30">
      <w:pPr>
        <w:pStyle w:val="ListParagraph"/>
        <w:numPr>
          <w:ilvl w:val="0"/>
          <w:numId w:val="8"/>
        </w:numPr>
        <w:shd w:val="clear" w:color="auto" w:fill="FFFFFF" w:themeFill="background1"/>
        <w:spacing w:before="80" w:after="0" w:line="240" w:lineRule="auto"/>
        <w:ind w:left="1440"/>
        <w:contextualSpacing w:val="0"/>
        <w:rPr>
          <w:rFonts w:cstheme="minorHAnsi"/>
        </w:rPr>
      </w:pPr>
      <w:r w:rsidRPr="004A3635">
        <w:rPr>
          <w:rFonts w:cstheme="minorHAnsi"/>
        </w:rPr>
        <w:t xml:space="preserve">a description of the time, place and nature of the </w:t>
      </w:r>
      <w:r w:rsidRPr="004A3635">
        <w:rPr>
          <w:rFonts w:cstheme="minorHAnsi"/>
          <w:b/>
        </w:rPr>
        <w:t>Wrongful Act</w:t>
      </w:r>
      <w:r w:rsidRPr="004A3635">
        <w:rPr>
          <w:rFonts w:cstheme="minorHAnsi"/>
        </w:rPr>
        <w:t>; and</w:t>
      </w:r>
    </w:p>
    <w:p w:rsidR="004A3635" w:rsidRPr="004A3635" w:rsidRDefault="004A3635" w:rsidP="00663F30">
      <w:pPr>
        <w:pStyle w:val="ListParagraph"/>
        <w:numPr>
          <w:ilvl w:val="0"/>
          <w:numId w:val="8"/>
        </w:numPr>
        <w:shd w:val="clear" w:color="auto" w:fill="FFFFFF" w:themeFill="background1"/>
        <w:spacing w:before="80" w:after="0" w:line="240" w:lineRule="auto"/>
        <w:ind w:left="1440"/>
        <w:contextualSpacing w:val="0"/>
        <w:rPr>
          <w:rFonts w:cstheme="minorHAnsi"/>
        </w:rPr>
      </w:pPr>
      <w:r w:rsidRPr="004A3635">
        <w:rPr>
          <w:rFonts w:cstheme="minorHAnsi"/>
        </w:rPr>
        <w:t xml:space="preserve">a description of the potential </w:t>
      </w:r>
      <w:r w:rsidRPr="004A3635">
        <w:rPr>
          <w:rFonts w:cstheme="minorHAnsi"/>
          <w:b/>
        </w:rPr>
        <w:t>Loss</w:t>
      </w:r>
      <w:r w:rsidRPr="004A3635">
        <w:rPr>
          <w:rFonts w:cstheme="minorHAnsi"/>
        </w:rPr>
        <w:t>.</w:t>
      </w:r>
    </w:p>
    <w:p w:rsidR="004A3635" w:rsidRPr="004A3635" w:rsidRDefault="004A3635" w:rsidP="00663F30">
      <w:pPr>
        <w:pStyle w:val="ListParagraph"/>
        <w:numPr>
          <w:ilvl w:val="0"/>
          <w:numId w:val="7"/>
        </w:numPr>
        <w:shd w:val="clear" w:color="auto" w:fill="FFFFFF" w:themeFill="background1"/>
        <w:spacing w:before="80" w:after="0" w:line="240" w:lineRule="auto"/>
        <w:contextualSpacing w:val="0"/>
        <w:rPr>
          <w:rFonts w:cstheme="minorHAnsi"/>
          <w:u w:val="single"/>
        </w:rPr>
      </w:pPr>
      <w:r w:rsidRPr="004A3635">
        <w:rPr>
          <w:rFonts w:cstheme="minorHAnsi"/>
          <w:b/>
          <w:u w:val="single"/>
        </w:rPr>
        <w:t>Insured’s</w:t>
      </w:r>
      <w:r w:rsidRPr="004A3635">
        <w:rPr>
          <w:rFonts w:cstheme="minorHAnsi"/>
          <w:u w:val="single"/>
        </w:rPr>
        <w:t xml:space="preserve"> Duties in Event of </w:t>
      </w:r>
      <w:r w:rsidRPr="004A3635">
        <w:rPr>
          <w:rFonts w:cstheme="minorHAnsi"/>
          <w:b/>
          <w:u w:val="single"/>
        </w:rPr>
        <w:t>Claim</w:t>
      </w:r>
    </w:p>
    <w:p w:rsidR="004A3635" w:rsidRDefault="004A3635" w:rsidP="00663F30">
      <w:pPr>
        <w:pStyle w:val="ListParagraph"/>
        <w:numPr>
          <w:ilvl w:val="3"/>
          <w:numId w:val="7"/>
        </w:numPr>
        <w:shd w:val="clear" w:color="auto" w:fill="FFFFFF" w:themeFill="background1"/>
        <w:spacing w:before="80" w:after="0" w:line="240" w:lineRule="auto"/>
        <w:ind w:left="1526"/>
        <w:contextualSpacing w:val="0"/>
        <w:rPr>
          <w:rFonts w:cstheme="minorHAnsi"/>
        </w:rPr>
      </w:pPr>
      <w:r w:rsidRPr="004A3635">
        <w:rPr>
          <w:rFonts w:cstheme="minorHAnsi"/>
          <w:szCs w:val="22"/>
        </w:rPr>
        <w:t xml:space="preserve">Upon </w:t>
      </w:r>
      <w:r w:rsidRPr="004A3635">
        <w:rPr>
          <w:rFonts w:cstheme="minorHAnsi"/>
        </w:rPr>
        <w:t xml:space="preserve">the </w:t>
      </w:r>
      <w:r w:rsidRPr="004A3635">
        <w:rPr>
          <w:rFonts w:cstheme="minorHAnsi"/>
          <w:b/>
        </w:rPr>
        <w:t>Company’s</w:t>
      </w:r>
      <w:r w:rsidRPr="004A3635">
        <w:rPr>
          <w:rFonts w:cstheme="minorHAnsi"/>
        </w:rPr>
        <w:t xml:space="preserve">, request, the </w:t>
      </w:r>
      <w:r w:rsidRPr="004A3635">
        <w:rPr>
          <w:rFonts w:cstheme="minorHAnsi"/>
          <w:b/>
        </w:rPr>
        <w:t>Insured</w:t>
      </w:r>
      <w:r w:rsidRPr="004A3635">
        <w:rPr>
          <w:rFonts w:cstheme="minorHAnsi"/>
        </w:rPr>
        <w:t xml:space="preserve"> must authorize the </w:t>
      </w:r>
      <w:r w:rsidRPr="004A3635">
        <w:rPr>
          <w:rFonts w:cstheme="minorHAnsi"/>
          <w:b/>
        </w:rPr>
        <w:t>Company</w:t>
      </w:r>
      <w:r w:rsidRPr="004A3635">
        <w:rPr>
          <w:rFonts w:cstheme="minorHAnsi"/>
        </w:rPr>
        <w:t xml:space="preserve"> to obtain records and other information.</w:t>
      </w:r>
    </w:p>
    <w:p w:rsidR="004A3635" w:rsidRDefault="004A3635" w:rsidP="00663F30">
      <w:pPr>
        <w:pStyle w:val="ListParagraph"/>
        <w:numPr>
          <w:ilvl w:val="3"/>
          <w:numId w:val="7"/>
        </w:numPr>
        <w:shd w:val="clear" w:color="auto" w:fill="FFFFFF" w:themeFill="background1"/>
        <w:spacing w:before="80" w:after="0" w:line="240" w:lineRule="auto"/>
        <w:ind w:left="1526"/>
        <w:contextualSpacing w:val="0"/>
        <w:rPr>
          <w:rFonts w:cstheme="minorHAnsi"/>
        </w:rPr>
      </w:pPr>
      <w:r w:rsidRPr="004A3635">
        <w:rPr>
          <w:rFonts w:cstheme="minorHAnsi"/>
        </w:rPr>
        <w:t xml:space="preserve">The </w:t>
      </w:r>
      <w:r w:rsidRPr="004A3635">
        <w:rPr>
          <w:rFonts w:cstheme="minorHAnsi"/>
          <w:b/>
        </w:rPr>
        <w:t>Insured</w:t>
      </w:r>
      <w:r w:rsidRPr="004A3635">
        <w:rPr>
          <w:rFonts w:cstheme="minorHAnsi"/>
        </w:rPr>
        <w:t xml:space="preserve"> must cooperate with and assist the </w:t>
      </w:r>
      <w:r w:rsidRPr="004A3635">
        <w:rPr>
          <w:rFonts w:cstheme="minorHAnsi"/>
          <w:b/>
        </w:rPr>
        <w:t>Company</w:t>
      </w:r>
      <w:r w:rsidRPr="004A3635">
        <w:rPr>
          <w:rFonts w:cstheme="minorHAnsi"/>
        </w:rPr>
        <w:t xml:space="preserve"> in the investigation, settlement and defense of any </w:t>
      </w:r>
      <w:r w:rsidRPr="004A3635">
        <w:rPr>
          <w:rFonts w:cstheme="minorHAnsi"/>
          <w:b/>
        </w:rPr>
        <w:t>Claim</w:t>
      </w:r>
      <w:r w:rsidRPr="004A3635">
        <w:rPr>
          <w:rFonts w:cstheme="minorHAnsi"/>
        </w:rPr>
        <w:t>.</w:t>
      </w:r>
    </w:p>
    <w:p w:rsidR="004A3635" w:rsidRDefault="004A3635" w:rsidP="00663F30">
      <w:pPr>
        <w:pStyle w:val="ListParagraph"/>
        <w:numPr>
          <w:ilvl w:val="3"/>
          <w:numId w:val="7"/>
        </w:numPr>
        <w:shd w:val="clear" w:color="auto" w:fill="FFFFFF" w:themeFill="background1"/>
        <w:spacing w:before="80" w:after="0" w:line="240" w:lineRule="auto"/>
        <w:ind w:left="1526"/>
        <w:contextualSpacing w:val="0"/>
        <w:rPr>
          <w:rFonts w:cstheme="minorHAnsi"/>
        </w:rPr>
      </w:pPr>
      <w:r w:rsidRPr="004A3635">
        <w:rPr>
          <w:rFonts w:cstheme="minorHAnsi"/>
        </w:rPr>
        <w:t xml:space="preserve">The </w:t>
      </w:r>
      <w:r w:rsidRPr="004A3635">
        <w:rPr>
          <w:rFonts w:cstheme="minorHAnsi"/>
          <w:b/>
        </w:rPr>
        <w:t>Insured</w:t>
      </w:r>
      <w:r w:rsidRPr="004A3635">
        <w:rPr>
          <w:rFonts w:cstheme="minorHAnsi"/>
        </w:rPr>
        <w:t xml:space="preserve"> must cooperate with and assist the </w:t>
      </w:r>
      <w:r w:rsidRPr="004A3635">
        <w:rPr>
          <w:rFonts w:cstheme="minorHAnsi"/>
          <w:b/>
        </w:rPr>
        <w:t>Company</w:t>
      </w:r>
      <w:r w:rsidRPr="004A3635">
        <w:rPr>
          <w:rFonts w:cstheme="minorHAnsi"/>
        </w:rPr>
        <w:t xml:space="preserve">, upon the </w:t>
      </w:r>
      <w:r w:rsidRPr="004A3635">
        <w:rPr>
          <w:rFonts w:cstheme="minorHAnsi"/>
          <w:b/>
        </w:rPr>
        <w:t>Company’s</w:t>
      </w:r>
      <w:r w:rsidRPr="004A3635">
        <w:rPr>
          <w:rFonts w:cstheme="minorHAnsi"/>
        </w:rPr>
        <w:t xml:space="preserve"> request, in enforcing any rights of contribution or indemnity against another party who may be liable to an </w:t>
      </w:r>
      <w:r w:rsidRPr="004A3635">
        <w:rPr>
          <w:rFonts w:cstheme="minorHAnsi"/>
          <w:b/>
        </w:rPr>
        <w:t>Insured</w:t>
      </w:r>
      <w:r w:rsidRPr="004A3635">
        <w:rPr>
          <w:rFonts w:cstheme="minorHAnsi"/>
        </w:rPr>
        <w:t>.</w:t>
      </w:r>
    </w:p>
    <w:p w:rsidR="004A3635" w:rsidRPr="004A3635" w:rsidRDefault="004A3635" w:rsidP="00663F30">
      <w:pPr>
        <w:pStyle w:val="ListParagraph"/>
        <w:numPr>
          <w:ilvl w:val="3"/>
          <w:numId w:val="7"/>
        </w:numPr>
        <w:shd w:val="clear" w:color="auto" w:fill="FFFFFF" w:themeFill="background1"/>
        <w:spacing w:before="80" w:after="0" w:line="240" w:lineRule="auto"/>
        <w:ind w:left="1526"/>
        <w:contextualSpacing w:val="0"/>
        <w:rPr>
          <w:rFonts w:cstheme="minorHAnsi"/>
        </w:rPr>
      </w:pPr>
      <w:r w:rsidRPr="004A3635">
        <w:rPr>
          <w:rFonts w:cstheme="minorHAnsi"/>
        </w:rPr>
        <w:t xml:space="preserve">No </w:t>
      </w:r>
      <w:r w:rsidRPr="004A3635">
        <w:rPr>
          <w:rFonts w:cstheme="minorHAnsi"/>
          <w:b/>
        </w:rPr>
        <w:t>Insured</w:t>
      </w:r>
      <w:r w:rsidRPr="004A3635">
        <w:rPr>
          <w:rFonts w:cstheme="minorHAnsi"/>
        </w:rPr>
        <w:t xml:space="preserve"> will, except at the </w:t>
      </w:r>
      <w:r w:rsidRPr="004A3635">
        <w:rPr>
          <w:rFonts w:cstheme="minorHAnsi"/>
          <w:b/>
        </w:rPr>
        <w:t>Insured</w:t>
      </w:r>
      <w:r w:rsidRPr="004A3635">
        <w:rPr>
          <w:rFonts w:cstheme="minorHAnsi"/>
        </w:rPr>
        <w:t xml:space="preserve">’s own cost, voluntarily make a payment, assume any obligation, or incur any expense without the </w:t>
      </w:r>
      <w:r w:rsidRPr="004A3635">
        <w:rPr>
          <w:rFonts w:cstheme="minorHAnsi"/>
          <w:b/>
        </w:rPr>
        <w:t>Company’s</w:t>
      </w:r>
      <w:r w:rsidRPr="004A3635">
        <w:rPr>
          <w:rFonts w:cstheme="minorHAnsi"/>
        </w:rPr>
        <w:t xml:space="preserve"> written consent.</w:t>
      </w:r>
    </w:p>
    <w:p w:rsidR="004A3635" w:rsidRPr="004A3635" w:rsidRDefault="004A3635" w:rsidP="00663F30">
      <w:pPr>
        <w:pStyle w:val="ListParagraph"/>
        <w:numPr>
          <w:ilvl w:val="0"/>
          <w:numId w:val="7"/>
        </w:numPr>
        <w:shd w:val="clear" w:color="auto" w:fill="FFFFFF" w:themeFill="background1"/>
        <w:spacing w:before="80" w:after="0" w:line="240" w:lineRule="auto"/>
        <w:contextualSpacing w:val="0"/>
        <w:rPr>
          <w:rFonts w:cstheme="minorHAnsi"/>
          <w:u w:val="single"/>
        </w:rPr>
      </w:pPr>
      <w:r w:rsidRPr="004A3635">
        <w:rPr>
          <w:rFonts w:cstheme="minorHAnsi"/>
          <w:u w:val="single"/>
        </w:rPr>
        <w:t>Notice and Proof of Loss - Crime Coverage Section</w:t>
      </w:r>
    </w:p>
    <w:p w:rsidR="004A3635" w:rsidRDefault="004A3635" w:rsidP="00663F30">
      <w:pPr>
        <w:pStyle w:val="ListParagraph"/>
        <w:shd w:val="clear" w:color="auto" w:fill="FFFFFF" w:themeFill="background1"/>
        <w:spacing w:before="80" w:after="0" w:line="240" w:lineRule="auto"/>
        <w:ind w:left="1080"/>
        <w:contextualSpacing w:val="0"/>
        <w:rPr>
          <w:rFonts w:cstheme="minorHAnsi"/>
        </w:rPr>
      </w:pPr>
      <w:r w:rsidRPr="004A3635">
        <w:rPr>
          <w:rFonts w:cstheme="minorHAnsi"/>
        </w:rPr>
        <w:t xml:space="preserve">It is a condition precedent to coverage under the Crime Coverage Section that, upon </w:t>
      </w:r>
      <w:r w:rsidRPr="004A3635">
        <w:rPr>
          <w:rFonts w:cstheme="minorHAnsi"/>
          <w:b/>
        </w:rPr>
        <w:t>Discovery</w:t>
      </w:r>
      <w:r w:rsidRPr="004A3635">
        <w:rPr>
          <w:rFonts w:cstheme="minorHAnsi"/>
        </w:rPr>
        <w:t xml:space="preserve">, the </w:t>
      </w:r>
      <w:r w:rsidRPr="004A3635">
        <w:rPr>
          <w:rFonts w:cstheme="minorHAnsi"/>
          <w:b/>
        </w:rPr>
        <w:t>Insured</w:t>
      </w:r>
      <w:r w:rsidRPr="004A3635">
        <w:rPr>
          <w:rFonts w:cstheme="minorHAnsi"/>
        </w:rPr>
        <w:t xml:space="preserve"> </w:t>
      </w:r>
      <w:r w:rsidR="00834CC3">
        <w:rPr>
          <w:rFonts w:cstheme="minorHAnsi"/>
        </w:rPr>
        <w:t>will</w:t>
      </w:r>
      <w:r w:rsidRPr="004A3635">
        <w:rPr>
          <w:rFonts w:cstheme="minorHAnsi"/>
        </w:rPr>
        <w:t>:</w:t>
      </w:r>
    </w:p>
    <w:p w:rsidR="004A3635" w:rsidRDefault="004A3635" w:rsidP="00663F30">
      <w:pPr>
        <w:pStyle w:val="ListParagraph"/>
        <w:numPr>
          <w:ilvl w:val="0"/>
          <w:numId w:val="9"/>
        </w:numPr>
        <w:shd w:val="clear" w:color="auto" w:fill="FFFFFF" w:themeFill="background1"/>
        <w:spacing w:before="80" w:after="0" w:line="240" w:lineRule="auto"/>
        <w:contextualSpacing w:val="0"/>
        <w:rPr>
          <w:rFonts w:cstheme="minorHAnsi"/>
        </w:rPr>
      </w:pPr>
      <w:r>
        <w:rPr>
          <w:rFonts w:cstheme="minorHAnsi"/>
          <w:szCs w:val="22"/>
        </w:rPr>
        <w:t>p</w:t>
      </w:r>
      <w:r w:rsidRPr="004A3635">
        <w:rPr>
          <w:rFonts w:cstheme="minorHAnsi"/>
          <w:szCs w:val="22"/>
        </w:rPr>
        <w:t>rovide</w:t>
      </w:r>
      <w:r>
        <w:rPr>
          <w:rFonts w:cstheme="minorHAnsi"/>
          <w:szCs w:val="22"/>
        </w:rPr>
        <w:t xml:space="preserve"> </w:t>
      </w:r>
      <w:r w:rsidRPr="004A3635">
        <w:rPr>
          <w:rFonts w:cstheme="minorHAnsi"/>
        </w:rPr>
        <w:t xml:space="preserve">written notice to the </w:t>
      </w:r>
      <w:r w:rsidRPr="004A3635">
        <w:rPr>
          <w:rFonts w:cstheme="minorHAnsi"/>
          <w:b/>
        </w:rPr>
        <w:t xml:space="preserve">Company </w:t>
      </w:r>
      <w:r w:rsidRPr="004A3635">
        <w:rPr>
          <w:rFonts w:cstheme="minorHAnsi"/>
        </w:rPr>
        <w:t xml:space="preserve">as soon as practicable and in no event later than ninety (90) days after such </w:t>
      </w:r>
      <w:r w:rsidRPr="004A3635">
        <w:rPr>
          <w:rFonts w:cstheme="minorHAnsi"/>
          <w:b/>
        </w:rPr>
        <w:t>Discovery</w:t>
      </w:r>
      <w:r w:rsidRPr="004A3635">
        <w:rPr>
          <w:rFonts w:cstheme="minorHAnsi"/>
        </w:rPr>
        <w:t>;</w:t>
      </w:r>
    </w:p>
    <w:p w:rsidR="004A3635" w:rsidRPr="004A3635" w:rsidRDefault="004A3635" w:rsidP="00663F30">
      <w:pPr>
        <w:pStyle w:val="ListParagraph"/>
        <w:numPr>
          <w:ilvl w:val="0"/>
          <w:numId w:val="9"/>
        </w:numPr>
        <w:shd w:val="clear" w:color="auto" w:fill="FFFFFF" w:themeFill="background1"/>
        <w:spacing w:before="80" w:after="0" w:line="240" w:lineRule="auto"/>
        <w:contextualSpacing w:val="0"/>
        <w:rPr>
          <w:rFonts w:cstheme="minorHAnsi"/>
        </w:rPr>
      </w:pPr>
      <w:r w:rsidRPr="004A3635">
        <w:rPr>
          <w:rFonts w:cstheme="minorHAnsi"/>
        </w:rPr>
        <w:t xml:space="preserve">furnish sworn Proof of Loss with full particulars to the </w:t>
      </w:r>
      <w:r w:rsidRPr="004A3635">
        <w:rPr>
          <w:rFonts w:cstheme="minorHAnsi"/>
          <w:b/>
        </w:rPr>
        <w:t>Company</w:t>
      </w:r>
      <w:r w:rsidRPr="004A3635">
        <w:rPr>
          <w:rFonts w:cstheme="minorHAnsi"/>
        </w:rPr>
        <w:t xml:space="preserve"> within six (6) months of such </w:t>
      </w:r>
      <w:r w:rsidRPr="004A3635">
        <w:rPr>
          <w:rFonts w:cstheme="minorHAnsi"/>
          <w:b/>
        </w:rPr>
        <w:t>Discovery</w:t>
      </w:r>
      <w:r w:rsidRPr="004A3635">
        <w:rPr>
          <w:rFonts w:cstheme="minorHAnsi"/>
        </w:rPr>
        <w:t>, including:</w:t>
      </w:r>
    </w:p>
    <w:p w:rsidR="004A3635" w:rsidRPr="004A3635" w:rsidRDefault="004A3635" w:rsidP="00663F30">
      <w:pPr>
        <w:pStyle w:val="ListParagraph"/>
        <w:numPr>
          <w:ilvl w:val="0"/>
          <w:numId w:val="10"/>
        </w:numPr>
        <w:shd w:val="clear" w:color="auto" w:fill="FFFFFF" w:themeFill="background1"/>
        <w:spacing w:before="80" w:after="0" w:line="240" w:lineRule="auto"/>
        <w:contextualSpacing w:val="0"/>
        <w:rPr>
          <w:rFonts w:cstheme="minorHAnsi"/>
        </w:rPr>
      </w:pPr>
      <w:r w:rsidRPr="004A3635">
        <w:rPr>
          <w:rFonts w:cstheme="minorHAnsi"/>
        </w:rPr>
        <w:t xml:space="preserve">production of all relevant records and documents as the </w:t>
      </w:r>
      <w:r w:rsidRPr="004A3635">
        <w:rPr>
          <w:rFonts w:cstheme="minorHAnsi"/>
          <w:b/>
        </w:rPr>
        <w:t>Company</w:t>
      </w:r>
      <w:r w:rsidRPr="004A3635">
        <w:rPr>
          <w:rFonts w:cstheme="minorHAnsi"/>
        </w:rPr>
        <w:t xml:space="preserve"> </w:t>
      </w:r>
      <w:r w:rsidR="00834CC3">
        <w:rPr>
          <w:rFonts w:cstheme="minorHAnsi"/>
        </w:rPr>
        <w:t>will</w:t>
      </w:r>
      <w:r w:rsidRPr="004A3635">
        <w:rPr>
          <w:rFonts w:cstheme="minorHAnsi"/>
        </w:rPr>
        <w:t xml:space="preserve"> request; and</w:t>
      </w:r>
    </w:p>
    <w:p w:rsidR="004A3635" w:rsidRPr="004A3635" w:rsidRDefault="004A3635" w:rsidP="00663F30">
      <w:pPr>
        <w:pStyle w:val="ListParagraph"/>
        <w:numPr>
          <w:ilvl w:val="0"/>
          <w:numId w:val="10"/>
        </w:numPr>
        <w:shd w:val="clear" w:color="auto" w:fill="FFFFFF" w:themeFill="background1"/>
        <w:spacing w:before="80" w:after="0" w:line="240" w:lineRule="auto"/>
        <w:contextualSpacing w:val="0"/>
        <w:rPr>
          <w:rFonts w:cstheme="minorHAnsi"/>
        </w:rPr>
      </w:pPr>
      <w:r w:rsidRPr="004A3635">
        <w:rPr>
          <w:rFonts w:cstheme="minorHAnsi"/>
        </w:rPr>
        <w:t xml:space="preserve">submit to examination under oath at the </w:t>
      </w:r>
      <w:r w:rsidRPr="004A3635">
        <w:rPr>
          <w:rFonts w:cstheme="minorHAnsi"/>
          <w:b/>
        </w:rPr>
        <w:t>Company’s</w:t>
      </w:r>
      <w:r w:rsidRPr="004A3635">
        <w:rPr>
          <w:rFonts w:cstheme="minorHAnsi"/>
        </w:rPr>
        <w:t xml:space="preserve"> request; and</w:t>
      </w:r>
    </w:p>
    <w:p w:rsidR="004F5EC2" w:rsidRPr="004A3635" w:rsidRDefault="004F5EC2" w:rsidP="004F5EC2">
      <w:pPr>
        <w:pStyle w:val="ListParagraph"/>
        <w:numPr>
          <w:ilvl w:val="0"/>
          <w:numId w:val="9"/>
        </w:numPr>
        <w:shd w:val="clear" w:color="auto" w:fill="FFFFFF" w:themeFill="background1"/>
        <w:spacing w:before="80" w:after="0" w:line="240" w:lineRule="auto"/>
        <w:contextualSpacing w:val="0"/>
        <w:rPr>
          <w:rFonts w:cstheme="minorHAnsi"/>
        </w:rPr>
      </w:pPr>
      <w:r w:rsidRPr="004A3635">
        <w:rPr>
          <w:rFonts w:cstheme="minorHAnsi"/>
        </w:rPr>
        <w:t xml:space="preserve">cooperate completely with the </w:t>
      </w:r>
      <w:r w:rsidRPr="004A3635">
        <w:rPr>
          <w:rFonts w:cstheme="minorHAnsi"/>
          <w:b/>
        </w:rPr>
        <w:t>Company</w:t>
      </w:r>
      <w:r w:rsidRPr="004A3635">
        <w:rPr>
          <w:rFonts w:cstheme="minorHAnsi"/>
        </w:rPr>
        <w:t xml:space="preserve"> in all matters pertaining to the claim.</w:t>
      </w:r>
    </w:p>
    <w:p w:rsidR="004A3635" w:rsidRPr="004A3635" w:rsidRDefault="004A3635" w:rsidP="00663F30">
      <w:pPr>
        <w:pStyle w:val="ListParagraph"/>
        <w:shd w:val="clear" w:color="auto" w:fill="FFFFFF" w:themeFill="background1"/>
        <w:spacing w:before="80" w:after="0" w:line="240" w:lineRule="auto"/>
        <w:ind w:left="1080"/>
        <w:contextualSpacing w:val="0"/>
        <w:rPr>
          <w:rFonts w:cstheme="minorHAnsi"/>
        </w:rPr>
      </w:pPr>
      <w:r w:rsidRPr="004A3635">
        <w:rPr>
          <w:rFonts w:cstheme="minorHAnsi"/>
        </w:rPr>
        <w:t xml:space="preserve">The </w:t>
      </w:r>
      <w:r w:rsidRPr="004A3635">
        <w:rPr>
          <w:rFonts w:cstheme="minorHAnsi"/>
          <w:b/>
        </w:rPr>
        <w:t>Insured</w:t>
      </w:r>
      <w:r w:rsidRPr="004A3635">
        <w:rPr>
          <w:rFonts w:cstheme="minorHAnsi"/>
        </w:rPr>
        <w:t xml:space="preserve"> may offer a comparison between the </w:t>
      </w:r>
      <w:r w:rsidRPr="004A3635">
        <w:rPr>
          <w:rFonts w:cstheme="minorHAnsi"/>
          <w:b/>
        </w:rPr>
        <w:t>Insured’s</w:t>
      </w:r>
      <w:r w:rsidRPr="004A3635">
        <w:rPr>
          <w:rFonts w:cstheme="minorHAnsi"/>
        </w:rPr>
        <w:t xml:space="preserve"> inventory records and actual physical count of its inventory to prove the amount of loss, but only where the </w:t>
      </w:r>
      <w:r w:rsidRPr="004A3635">
        <w:rPr>
          <w:rFonts w:cstheme="minorHAnsi"/>
          <w:b/>
        </w:rPr>
        <w:t>Insured</w:t>
      </w:r>
      <w:r w:rsidRPr="004A3635">
        <w:rPr>
          <w:rFonts w:cstheme="minorHAnsi"/>
        </w:rPr>
        <w:t xml:space="preserve"> establishes wholly apart from such comparison that it has sustained a covered loss.</w:t>
      </w:r>
    </w:p>
    <w:p w:rsidR="00A05A44" w:rsidRPr="00A05A44" w:rsidRDefault="00A05A44" w:rsidP="00663F30">
      <w:pPr>
        <w:pStyle w:val="Heading1"/>
        <w:rPr>
          <w:rFonts w:asciiTheme="minorHAnsi" w:hAnsiTheme="minorHAnsi" w:cstheme="minorHAnsi"/>
        </w:rPr>
      </w:pPr>
      <w:r>
        <w:rPr>
          <w:rFonts w:asciiTheme="minorHAnsi" w:hAnsiTheme="minorHAnsi" w:cstheme="minorHAnsi"/>
        </w:rPr>
        <w:t>ESTATES, HEIRS, REPRESENTATIVES, SPOUSES, DOMESTIC PARTNERS</w:t>
      </w:r>
    </w:p>
    <w:p w:rsidR="00290C4D" w:rsidRPr="00290C4D" w:rsidRDefault="00290C4D" w:rsidP="00663F30">
      <w:pPr>
        <w:pStyle w:val="ListParagraph"/>
        <w:shd w:val="clear" w:color="auto" w:fill="FFFFFF" w:themeFill="background1"/>
        <w:spacing w:before="80" w:after="0" w:line="240" w:lineRule="auto"/>
        <w:contextualSpacing w:val="0"/>
        <w:rPr>
          <w:rFonts w:cstheme="minorHAnsi"/>
        </w:rPr>
      </w:pPr>
      <w:r w:rsidRPr="00290C4D">
        <w:rPr>
          <w:rFonts w:cstheme="minorHAnsi"/>
        </w:rPr>
        <w:t xml:space="preserve">The estates, heirs, legal representatives, assigns, spouses and domestic partners of </w:t>
      </w:r>
      <w:r w:rsidRPr="00290C4D">
        <w:rPr>
          <w:rFonts w:cstheme="minorHAnsi"/>
          <w:b/>
        </w:rPr>
        <w:t xml:space="preserve">Insured Persons </w:t>
      </w:r>
      <w:r w:rsidR="00834CC3">
        <w:rPr>
          <w:rFonts w:cstheme="minorHAnsi"/>
        </w:rPr>
        <w:t>will</w:t>
      </w:r>
      <w:r w:rsidRPr="00290C4D">
        <w:rPr>
          <w:rFonts w:cstheme="minorHAnsi"/>
        </w:rPr>
        <w:t xml:space="preserve"> be considered </w:t>
      </w:r>
      <w:r w:rsidRPr="00290C4D">
        <w:rPr>
          <w:rFonts w:cstheme="minorHAnsi"/>
          <w:b/>
        </w:rPr>
        <w:t>Insured Persons</w:t>
      </w:r>
      <w:r w:rsidRPr="00290C4D">
        <w:rPr>
          <w:rFonts w:cstheme="minorHAnsi"/>
        </w:rPr>
        <w:t xml:space="preserve"> under this </w:t>
      </w:r>
      <w:r w:rsidRPr="00290C4D">
        <w:rPr>
          <w:rFonts w:cstheme="minorHAnsi"/>
          <w:b/>
        </w:rPr>
        <w:t>Policy</w:t>
      </w:r>
      <w:r w:rsidRPr="00290C4D">
        <w:rPr>
          <w:rFonts w:cstheme="minorHAnsi"/>
        </w:rPr>
        <w:t xml:space="preserve">; provided, however, coverage is afforded to such estates, heirs, legal representatives, assigns, spouses and domestic partners only for a </w:t>
      </w:r>
      <w:r w:rsidRPr="00290C4D">
        <w:rPr>
          <w:rFonts w:cstheme="minorHAnsi"/>
          <w:b/>
        </w:rPr>
        <w:t>Claim</w:t>
      </w:r>
      <w:r w:rsidRPr="00290C4D">
        <w:rPr>
          <w:rFonts w:cstheme="minorHAnsi"/>
        </w:rPr>
        <w:t xml:space="preserve"> arising solely out of their status as such and, in the case of a spouse or domestic partner, where the </w:t>
      </w:r>
      <w:r w:rsidRPr="00290C4D">
        <w:rPr>
          <w:rFonts w:cstheme="minorHAnsi"/>
          <w:b/>
        </w:rPr>
        <w:t>Claim</w:t>
      </w:r>
      <w:r w:rsidRPr="00290C4D">
        <w:rPr>
          <w:rFonts w:cstheme="minorHAnsi"/>
        </w:rPr>
        <w:t xml:space="preserve"> seeks damages from marital community property, jointly held property or property transferred to such spouse or domestic partner. No coverage is provided for any </w:t>
      </w:r>
      <w:r w:rsidRPr="00290C4D">
        <w:rPr>
          <w:rFonts w:cstheme="minorHAnsi"/>
          <w:b/>
        </w:rPr>
        <w:t>Wrongful Act</w:t>
      </w:r>
      <w:r w:rsidRPr="00290C4D">
        <w:rPr>
          <w:rFonts w:cstheme="minorHAnsi"/>
        </w:rPr>
        <w:t xml:space="preserve"> of an estate, heir, legal representative, assign, spouse or domestic partner. All of the terms and conditions of this </w:t>
      </w:r>
      <w:r w:rsidRPr="00290C4D">
        <w:rPr>
          <w:rFonts w:cstheme="minorHAnsi"/>
          <w:b/>
        </w:rPr>
        <w:t>Policy</w:t>
      </w:r>
      <w:r w:rsidRPr="00290C4D">
        <w:rPr>
          <w:rFonts w:cstheme="minorHAnsi"/>
        </w:rPr>
        <w:t xml:space="preserve"> including, without limitation, the Retentions applicable to </w:t>
      </w:r>
      <w:r w:rsidRPr="00290C4D">
        <w:rPr>
          <w:rFonts w:cstheme="minorHAnsi"/>
          <w:b/>
        </w:rPr>
        <w:t>Loss</w:t>
      </w:r>
      <w:r w:rsidRPr="00290C4D">
        <w:rPr>
          <w:rFonts w:cstheme="minorHAnsi"/>
        </w:rPr>
        <w:t xml:space="preserve"> incurred by </w:t>
      </w:r>
      <w:r w:rsidRPr="00290C4D">
        <w:rPr>
          <w:rFonts w:cstheme="minorHAnsi"/>
          <w:b/>
        </w:rPr>
        <w:t>Insured Persons</w:t>
      </w:r>
      <w:r w:rsidRPr="00290C4D">
        <w:rPr>
          <w:rFonts w:cstheme="minorHAnsi"/>
        </w:rPr>
        <w:t xml:space="preserve"> </w:t>
      </w:r>
      <w:r w:rsidR="00834CC3">
        <w:rPr>
          <w:rFonts w:cstheme="minorHAnsi"/>
        </w:rPr>
        <w:t>will</w:t>
      </w:r>
      <w:r w:rsidRPr="00290C4D">
        <w:rPr>
          <w:rFonts w:cstheme="minorHAnsi"/>
        </w:rPr>
        <w:t xml:space="preserve"> also apply to </w:t>
      </w:r>
      <w:r w:rsidRPr="00290C4D">
        <w:rPr>
          <w:rFonts w:cstheme="minorHAnsi"/>
          <w:b/>
        </w:rPr>
        <w:t>Loss</w:t>
      </w:r>
      <w:r w:rsidRPr="00290C4D">
        <w:rPr>
          <w:rFonts w:cstheme="minorHAnsi"/>
        </w:rPr>
        <w:t xml:space="preserve"> incurred by their estates, heirs, legal representatives, assigns, spouses or domestic partners.</w:t>
      </w:r>
    </w:p>
    <w:p w:rsidR="00A05A44" w:rsidRPr="00A05A44" w:rsidRDefault="00A05A44" w:rsidP="00663F30">
      <w:pPr>
        <w:pStyle w:val="Heading1"/>
        <w:keepNext/>
        <w:rPr>
          <w:rFonts w:asciiTheme="minorHAnsi" w:hAnsiTheme="minorHAnsi" w:cstheme="minorHAnsi"/>
        </w:rPr>
      </w:pPr>
      <w:r>
        <w:rPr>
          <w:rFonts w:asciiTheme="minorHAnsi" w:hAnsiTheme="minorHAnsi" w:cstheme="minorHAnsi"/>
        </w:rPr>
        <w:t>CANCELLATION</w:t>
      </w:r>
    </w:p>
    <w:p w:rsidR="00AE57B4" w:rsidRPr="00AE57B4" w:rsidRDefault="00AE57B4" w:rsidP="00663F30">
      <w:pPr>
        <w:keepNext/>
        <w:numPr>
          <w:ilvl w:val="0"/>
          <w:numId w:val="2"/>
        </w:numPr>
        <w:spacing w:before="80" w:after="0" w:line="240" w:lineRule="auto"/>
        <w:rPr>
          <w:rFonts w:cstheme="minorHAnsi"/>
        </w:rPr>
      </w:pPr>
      <w:r w:rsidRPr="00AE57B4">
        <w:rPr>
          <w:rFonts w:cstheme="minorHAnsi"/>
        </w:rPr>
        <w:t xml:space="preserve">This </w:t>
      </w:r>
      <w:r w:rsidRPr="00AE57B4">
        <w:rPr>
          <w:rFonts w:cstheme="minorHAnsi"/>
          <w:b/>
        </w:rPr>
        <w:t>Policy</w:t>
      </w:r>
      <w:r w:rsidRPr="00AE57B4">
        <w:rPr>
          <w:rFonts w:cstheme="minorHAnsi"/>
        </w:rPr>
        <w:t xml:space="preserve"> will terminate upon the Expiration Date specified in the Declarations or upon the effective date of any earlier cancellation.</w:t>
      </w:r>
    </w:p>
    <w:p w:rsidR="00AE57B4" w:rsidRPr="00AE57B4" w:rsidRDefault="00AE57B4" w:rsidP="00663F30">
      <w:pPr>
        <w:numPr>
          <w:ilvl w:val="0"/>
          <w:numId w:val="2"/>
        </w:numPr>
        <w:spacing w:before="80" w:after="0" w:line="240" w:lineRule="auto"/>
        <w:rPr>
          <w:rFonts w:cstheme="minorHAnsi"/>
        </w:rPr>
      </w:pPr>
      <w:r w:rsidRPr="00AE57B4">
        <w:rPr>
          <w:rFonts w:cstheme="minorHAnsi"/>
        </w:rPr>
        <w:t xml:space="preserve">The </w:t>
      </w:r>
      <w:r w:rsidRPr="00AE57B4">
        <w:rPr>
          <w:rFonts w:cstheme="minorHAnsi"/>
          <w:b/>
        </w:rPr>
        <w:t>Company</w:t>
      </w:r>
      <w:r w:rsidRPr="00AE57B4">
        <w:rPr>
          <w:rFonts w:cstheme="minorHAnsi"/>
        </w:rPr>
        <w:t xml:space="preserve"> may cancel this </w:t>
      </w:r>
      <w:r w:rsidRPr="00AE57B4">
        <w:rPr>
          <w:rFonts w:cstheme="minorHAnsi"/>
          <w:b/>
        </w:rPr>
        <w:t>Policy</w:t>
      </w:r>
      <w:r w:rsidRPr="00AE57B4">
        <w:rPr>
          <w:rFonts w:cstheme="minorHAnsi"/>
        </w:rPr>
        <w:t xml:space="preserve"> by mailing or delivering to the </w:t>
      </w:r>
      <w:r w:rsidRPr="00AE57B4">
        <w:rPr>
          <w:rFonts w:cstheme="minorHAnsi"/>
          <w:b/>
        </w:rPr>
        <w:t>First Named Insured</w:t>
      </w:r>
      <w:r w:rsidRPr="00AE57B4">
        <w:rPr>
          <w:rFonts w:cstheme="minorHAnsi"/>
        </w:rPr>
        <w:t xml:space="preserve"> written notice of cancellation at least:</w:t>
      </w:r>
    </w:p>
    <w:p w:rsidR="00AE57B4" w:rsidRPr="00AE57B4" w:rsidRDefault="00AE57B4" w:rsidP="00663F30">
      <w:pPr>
        <w:numPr>
          <w:ilvl w:val="0"/>
          <w:numId w:val="3"/>
        </w:numPr>
        <w:spacing w:before="80" w:after="0" w:line="240" w:lineRule="auto"/>
        <w:rPr>
          <w:rFonts w:cstheme="minorHAnsi"/>
        </w:rPr>
      </w:pPr>
      <w:r w:rsidRPr="00AE57B4">
        <w:rPr>
          <w:rFonts w:cstheme="minorHAnsi"/>
        </w:rPr>
        <w:t xml:space="preserve">Ten (10) days before the effective date of cancellation if the </w:t>
      </w:r>
      <w:r w:rsidRPr="00AE57B4">
        <w:rPr>
          <w:rFonts w:cstheme="minorHAnsi"/>
          <w:b/>
        </w:rPr>
        <w:t>Company</w:t>
      </w:r>
      <w:r w:rsidRPr="00AE57B4">
        <w:rPr>
          <w:rFonts w:cstheme="minorHAnsi"/>
        </w:rPr>
        <w:t xml:space="preserve"> cancels for nonpayment of Premium; or</w:t>
      </w:r>
    </w:p>
    <w:p w:rsidR="00AE57B4" w:rsidRPr="00AE57B4" w:rsidRDefault="00AE57B4" w:rsidP="00663F30">
      <w:pPr>
        <w:numPr>
          <w:ilvl w:val="0"/>
          <w:numId w:val="3"/>
        </w:numPr>
        <w:spacing w:before="80" w:after="0" w:line="240" w:lineRule="auto"/>
        <w:rPr>
          <w:rFonts w:cstheme="minorHAnsi"/>
        </w:rPr>
      </w:pPr>
      <w:r w:rsidRPr="00AE57B4">
        <w:rPr>
          <w:rFonts w:cstheme="minorHAnsi"/>
        </w:rPr>
        <w:t xml:space="preserve">Sixty (60) days before the effective date of cancellation if the </w:t>
      </w:r>
      <w:r w:rsidRPr="00AE57B4">
        <w:rPr>
          <w:rFonts w:cstheme="minorHAnsi"/>
          <w:b/>
        </w:rPr>
        <w:t>Company</w:t>
      </w:r>
      <w:r w:rsidRPr="00AE57B4">
        <w:rPr>
          <w:rFonts w:cstheme="minorHAnsi"/>
        </w:rPr>
        <w:t xml:space="preserve"> cancels for any other reason.  Such notice </w:t>
      </w:r>
      <w:r w:rsidR="00834CC3">
        <w:rPr>
          <w:rFonts w:cstheme="minorHAnsi"/>
        </w:rPr>
        <w:t>will</w:t>
      </w:r>
      <w:r w:rsidRPr="00AE57B4">
        <w:rPr>
          <w:rFonts w:cstheme="minorHAnsi"/>
        </w:rPr>
        <w:t xml:space="preserve"> state the specific reason(s) for cancellation.</w:t>
      </w:r>
    </w:p>
    <w:p w:rsidR="00AE57B4" w:rsidRPr="00AE57B4" w:rsidRDefault="00AE57B4" w:rsidP="00663F30">
      <w:pPr>
        <w:pStyle w:val="ListParagraph"/>
        <w:numPr>
          <w:ilvl w:val="0"/>
          <w:numId w:val="2"/>
        </w:numPr>
        <w:spacing w:before="80" w:after="0" w:line="240" w:lineRule="auto"/>
        <w:contextualSpacing w:val="0"/>
        <w:rPr>
          <w:rFonts w:cstheme="minorHAnsi"/>
        </w:rPr>
      </w:pPr>
      <w:r w:rsidRPr="00AE57B4">
        <w:rPr>
          <w:rFonts w:cstheme="minorHAnsi"/>
        </w:rPr>
        <w:t xml:space="preserve">The </w:t>
      </w:r>
      <w:r w:rsidRPr="00AE57B4">
        <w:rPr>
          <w:rFonts w:cstheme="minorHAnsi"/>
          <w:b/>
        </w:rPr>
        <w:t>Company</w:t>
      </w:r>
      <w:r w:rsidRPr="00AE57B4">
        <w:rPr>
          <w:rFonts w:cstheme="minorHAnsi"/>
        </w:rPr>
        <w:t xml:space="preserve"> </w:t>
      </w:r>
      <w:r w:rsidR="00834CC3">
        <w:rPr>
          <w:rFonts w:cstheme="minorHAnsi"/>
        </w:rPr>
        <w:t>will</w:t>
      </w:r>
      <w:r w:rsidRPr="00AE57B4">
        <w:rPr>
          <w:rFonts w:cstheme="minorHAnsi"/>
        </w:rPr>
        <w:t xml:space="preserve"> have no obligation to renew this </w:t>
      </w:r>
      <w:r w:rsidRPr="00AE57B4">
        <w:rPr>
          <w:rFonts w:cstheme="minorHAnsi"/>
          <w:b/>
        </w:rPr>
        <w:t>Policy</w:t>
      </w:r>
      <w:r w:rsidRPr="00AE57B4">
        <w:rPr>
          <w:rFonts w:cstheme="minorHAnsi"/>
        </w:rPr>
        <w:t xml:space="preserve"> or any individual Coverage Section. In the event the </w:t>
      </w:r>
      <w:r w:rsidRPr="00AE57B4">
        <w:rPr>
          <w:rFonts w:cstheme="minorHAnsi"/>
          <w:b/>
        </w:rPr>
        <w:t>Company</w:t>
      </w:r>
      <w:r w:rsidRPr="00AE57B4">
        <w:rPr>
          <w:rFonts w:cstheme="minorHAnsi"/>
        </w:rPr>
        <w:t xml:space="preserve"> decides to non-renew this </w:t>
      </w:r>
      <w:r w:rsidR="00834CC3" w:rsidRPr="00834CC3">
        <w:rPr>
          <w:rFonts w:cstheme="minorHAnsi"/>
          <w:b/>
        </w:rPr>
        <w:t>Policy</w:t>
      </w:r>
      <w:r w:rsidRPr="00AE57B4">
        <w:rPr>
          <w:rFonts w:cstheme="minorHAnsi"/>
        </w:rPr>
        <w:t xml:space="preserve"> or any individual Coverage Section, the </w:t>
      </w:r>
      <w:r w:rsidRPr="00AE57B4">
        <w:rPr>
          <w:rFonts w:cstheme="minorHAnsi"/>
          <w:b/>
        </w:rPr>
        <w:t>Company</w:t>
      </w:r>
      <w:r w:rsidRPr="00AE57B4">
        <w:rPr>
          <w:rFonts w:cstheme="minorHAnsi"/>
        </w:rPr>
        <w:t xml:space="preserve"> </w:t>
      </w:r>
      <w:r w:rsidR="00834CC3">
        <w:rPr>
          <w:rFonts w:cstheme="minorHAnsi"/>
        </w:rPr>
        <w:t>will</w:t>
      </w:r>
      <w:r w:rsidRPr="00AE57B4">
        <w:rPr>
          <w:rFonts w:cstheme="minorHAnsi"/>
        </w:rPr>
        <w:t xml:space="preserve"> deliver or mail to the </w:t>
      </w:r>
      <w:r w:rsidRPr="00AE57B4">
        <w:rPr>
          <w:rFonts w:cstheme="minorHAnsi"/>
          <w:b/>
        </w:rPr>
        <w:t>First Named Insured</w:t>
      </w:r>
      <w:r w:rsidRPr="00AE57B4">
        <w:rPr>
          <w:rFonts w:cstheme="minorHAnsi"/>
        </w:rPr>
        <w:t xml:space="preserve">, at the last known mailing address set forth in </w:t>
      </w:r>
      <w:r w:rsidR="008F3D17">
        <w:rPr>
          <w:rFonts w:cstheme="minorHAnsi"/>
        </w:rPr>
        <w:t>Item</w:t>
      </w:r>
      <w:r w:rsidR="008F3D17" w:rsidRPr="00AE57B4">
        <w:rPr>
          <w:rFonts w:cstheme="minorHAnsi"/>
        </w:rPr>
        <w:t xml:space="preserve"> </w:t>
      </w:r>
      <w:r w:rsidRPr="00AE57B4">
        <w:rPr>
          <w:rFonts w:cstheme="minorHAnsi"/>
        </w:rPr>
        <w:t xml:space="preserve">1. of the Declarations, written notice of such at least sixty (60) days prior to the expiration of the </w:t>
      </w:r>
      <w:r w:rsidRPr="00AE57B4">
        <w:rPr>
          <w:rFonts w:cstheme="minorHAnsi"/>
          <w:b/>
        </w:rPr>
        <w:t>Policy Period</w:t>
      </w:r>
      <w:r w:rsidRPr="00AE57B4">
        <w:rPr>
          <w:rFonts w:cstheme="minorHAnsi"/>
        </w:rPr>
        <w:t xml:space="preserve">. </w:t>
      </w:r>
    </w:p>
    <w:p w:rsidR="00AE57B4" w:rsidRPr="00AE57B4" w:rsidRDefault="00AE57B4" w:rsidP="00663F30">
      <w:pPr>
        <w:numPr>
          <w:ilvl w:val="0"/>
          <w:numId w:val="2"/>
        </w:numPr>
        <w:spacing w:before="80" w:after="0" w:line="240" w:lineRule="auto"/>
        <w:rPr>
          <w:rFonts w:cstheme="minorHAnsi"/>
        </w:rPr>
      </w:pPr>
      <w:r w:rsidRPr="00AE57B4">
        <w:rPr>
          <w:rFonts w:cstheme="minorHAnsi"/>
        </w:rPr>
        <w:t xml:space="preserve">The </w:t>
      </w:r>
      <w:r w:rsidRPr="00AE57B4">
        <w:rPr>
          <w:rFonts w:cstheme="minorHAnsi"/>
          <w:b/>
        </w:rPr>
        <w:t>Company</w:t>
      </w:r>
      <w:r w:rsidRPr="00AE57B4">
        <w:rPr>
          <w:rFonts w:cstheme="minorHAnsi"/>
        </w:rPr>
        <w:t xml:space="preserve"> will mail or deliver notice to the last known mailing address of the </w:t>
      </w:r>
      <w:r w:rsidRPr="00AE57B4">
        <w:rPr>
          <w:rFonts w:cstheme="minorHAnsi"/>
          <w:b/>
        </w:rPr>
        <w:t>First Named Insured</w:t>
      </w:r>
      <w:r w:rsidRPr="00AE57B4">
        <w:rPr>
          <w:rFonts w:cstheme="minorHAnsi"/>
        </w:rPr>
        <w:t>. Notice of cancellation will state the effective date of cancellation.</w:t>
      </w:r>
    </w:p>
    <w:p w:rsidR="00AE57B4" w:rsidRPr="00AE57B4" w:rsidRDefault="00AE57B4" w:rsidP="00663F30">
      <w:pPr>
        <w:numPr>
          <w:ilvl w:val="0"/>
          <w:numId w:val="2"/>
        </w:numPr>
        <w:spacing w:before="80" w:after="0" w:line="240" w:lineRule="auto"/>
        <w:rPr>
          <w:rFonts w:cstheme="minorHAnsi"/>
        </w:rPr>
      </w:pPr>
      <w:r w:rsidRPr="00AE57B4">
        <w:rPr>
          <w:rFonts w:cstheme="minorHAnsi"/>
        </w:rPr>
        <w:t xml:space="preserve">If this </w:t>
      </w:r>
      <w:r w:rsidRPr="00AE57B4">
        <w:rPr>
          <w:rFonts w:cstheme="minorHAnsi"/>
          <w:b/>
        </w:rPr>
        <w:t>Policy</w:t>
      </w:r>
      <w:r w:rsidRPr="00AE57B4">
        <w:rPr>
          <w:rFonts w:cstheme="minorHAnsi"/>
        </w:rPr>
        <w:t xml:space="preserve"> is cancelled, The </w:t>
      </w:r>
      <w:r w:rsidRPr="00AE57B4">
        <w:rPr>
          <w:rFonts w:cstheme="minorHAnsi"/>
          <w:b/>
        </w:rPr>
        <w:t>Company</w:t>
      </w:r>
      <w:r w:rsidRPr="00AE57B4">
        <w:rPr>
          <w:rFonts w:cstheme="minorHAnsi"/>
        </w:rPr>
        <w:t xml:space="preserve"> will send any Premium refund due to the </w:t>
      </w:r>
      <w:r w:rsidRPr="00AE57B4">
        <w:rPr>
          <w:rFonts w:cstheme="minorHAnsi"/>
          <w:b/>
        </w:rPr>
        <w:t>First Named Insured</w:t>
      </w:r>
      <w:r w:rsidRPr="00AE57B4">
        <w:rPr>
          <w:rFonts w:cstheme="minorHAnsi"/>
        </w:rPr>
        <w:t xml:space="preserve">.  If the </w:t>
      </w:r>
      <w:r w:rsidRPr="00AE57B4">
        <w:rPr>
          <w:rFonts w:cstheme="minorHAnsi"/>
          <w:b/>
        </w:rPr>
        <w:t>Company</w:t>
      </w:r>
      <w:r w:rsidRPr="00AE57B4">
        <w:rPr>
          <w:rFonts w:cstheme="minorHAnsi"/>
        </w:rPr>
        <w:t xml:space="preserve"> cancels, the refund will be pro rata.  If the </w:t>
      </w:r>
      <w:r w:rsidRPr="00AE57B4">
        <w:rPr>
          <w:rFonts w:cstheme="minorHAnsi"/>
          <w:b/>
        </w:rPr>
        <w:t>First Named Insured</w:t>
      </w:r>
      <w:r w:rsidRPr="00AE57B4">
        <w:rPr>
          <w:rFonts w:cstheme="minorHAnsi"/>
        </w:rPr>
        <w:t xml:space="preserve"> cancels, the refund will be calculated as ninety percent (90%) of the prorated return Premium.</w:t>
      </w:r>
    </w:p>
    <w:p w:rsidR="00AE57B4" w:rsidRPr="00AE57B4" w:rsidRDefault="00AE57B4" w:rsidP="00663F30">
      <w:pPr>
        <w:numPr>
          <w:ilvl w:val="0"/>
          <w:numId w:val="2"/>
        </w:numPr>
        <w:spacing w:before="80" w:after="0" w:line="240" w:lineRule="auto"/>
        <w:rPr>
          <w:rFonts w:cstheme="minorHAnsi"/>
        </w:rPr>
      </w:pPr>
      <w:r w:rsidRPr="00AE57B4">
        <w:rPr>
          <w:rFonts w:cstheme="minorHAnsi"/>
        </w:rPr>
        <w:t>If notice is mailed, proof of mailing will be sufficient proof of notice.</w:t>
      </w:r>
    </w:p>
    <w:p w:rsidR="00A05A44" w:rsidRPr="00A05A44" w:rsidRDefault="00A05A44" w:rsidP="00663F30">
      <w:pPr>
        <w:pStyle w:val="Heading1"/>
        <w:rPr>
          <w:rFonts w:asciiTheme="minorHAnsi" w:hAnsiTheme="minorHAnsi" w:cstheme="minorHAnsi"/>
        </w:rPr>
      </w:pPr>
      <w:r>
        <w:rPr>
          <w:rFonts w:asciiTheme="minorHAnsi" w:hAnsiTheme="minorHAnsi" w:cstheme="minorHAnsi"/>
        </w:rPr>
        <w:t>OPTIONAL EXTENDED REPORTING PERIOD</w:t>
      </w:r>
    </w:p>
    <w:p w:rsidR="00AE57B4" w:rsidRPr="00AE57B4" w:rsidRDefault="00AE57B4" w:rsidP="00663F30">
      <w:pPr>
        <w:spacing w:before="80" w:after="0" w:line="240" w:lineRule="auto"/>
        <w:ind w:left="720"/>
        <w:rPr>
          <w:rFonts w:cstheme="minorHAnsi"/>
        </w:rPr>
      </w:pPr>
      <w:r w:rsidRPr="00AE57B4">
        <w:rPr>
          <w:rFonts w:cstheme="minorHAnsi"/>
        </w:rPr>
        <w:t xml:space="preserve">In the event of cancellation or non-renewal of this </w:t>
      </w:r>
      <w:r w:rsidRPr="00AE57B4">
        <w:rPr>
          <w:rFonts w:cstheme="minorHAnsi"/>
          <w:b/>
        </w:rPr>
        <w:t>Policy</w:t>
      </w:r>
      <w:r w:rsidRPr="00AE57B4">
        <w:rPr>
          <w:rFonts w:cstheme="minorHAnsi"/>
        </w:rPr>
        <w:t xml:space="preserve"> by the </w:t>
      </w:r>
      <w:r w:rsidRPr="00AE57B4">
        <w:rPr>
          <w:rFonts w:cstheme="minorHAnsi"/>
          <w:b/>
        </w:rPr>
        <w:t>Company</w:t>
      </w:r>
      <w:r w:rsidRPr="00AE57B4">
        <w:rPr>
          <w:rFonts w:cstheme="minorHAnsi"/>
        </w:rPr>
        <w:t xml:space="preserve"> or the </w:t>
      </w:r>
      <w:r w:rsidRPr="00AE57B4">
        <w:rPr>
          <w:rFonts w:cstheme="minorHAnsi"/>
          <w:b/>
        </w:rPr>
        <w:t>First Named Insured</w:t>
      </w:r>
      <w:r w:rsidRPr="00AE57B4">
        <w:rPr>
          <w:rFonts w:cstheme="minorHAnsi"/>
        </w:rPr>
        <w:t xml:space="preserve">, for reasons other than non-payment of Premium and/or Retention or non-compliance with the terms and conditions of this </w:t>
      </w:r>
      <w:r w:rsidR="00834CC3" w:rsidRPr="00834CC3">
        <w:rPr>
          <w:rFonts w:cstheme="minorHAnsi"/>
          <w:b/>
        </w:rPr>
        <w:t>Policy</w:t>
      </w:r>
      <w:r w:rsidRPr="00AE57B4">
        <w:rPr>
          <w:rFonts w:cstheme="minorHAnsi"/>
        </w:rPr>
        <w:t xml:space="preserve">, the </w:t>
      </w:r>
      <w:r w:rsidRPr="00AE57B4">
        <w:rPr>
          <w:rFonts w:cstheme="minorHAnsi"/>
          <w:b/>
        </w:rPr>
        <w:t>First Named Insured</w:t>
      </w:r>
      <w:r w:rsidRPr="00AE57B4">
        <w:rPr>
          <w:rFonts w:cstheme="minorHAnsi"/>
        </w:rPr>
        <w:t xml:space="preserve"> will have the right to purchase an Optional Extended Reporting Period as follows:</w:t>
      </w:r>
    </w:p>
    <w:p w:rsidR="00AE57B4" w:rsidRPr="00AE57B4" w:rsidRDefault="00AE57B4" w:rsidP="00663F30">
      <w:pPr>
        <w:pStyle w:val="ListParagraph"/>
        <w:numPr>
          <w:ilvl w:val="0"/>
          <w:numId w:val="11"/>
        </w:numPr>
        <w:spacing w:before="80" w:after="0" w:line="240" w:lineRule="auto"/>
        <w:contextualSpacing w:val="0"/>
        <w:rPr>
          <w:rFonts w:cstheme="minorHAnsi"/>
        </w:rPr>
      </w:pPr>
      <w:r w:rsidRPr="00AE57B4">
        <w:rPr>
          <w:rFonts w:cstheme="minorHAnsi"/>
        </w:rPr>
        <w:t xml:space="preserve">The right to purchase the </w:t>
      </w:r>
      <w:r w:rsidR="008F3D17">
        <w:rPr>
          <w:rFonts w:cstheme="minorHAnsi"/>
        </w:rPr>
        <w:t xml:space="preserve">Optional </w:t>
      </w:r>
      <w:r w:rsidRPr="00AE57B4">
        <w:rPr>
          <w:rFonts w:cstheme="minorHAnsi"/>
        </w:rPr>
        <w:t xml:space="preserve">Extended Reporting Period will terminate unless written notice by the </w:t>
      </w:r>
      <w:r w:rsidRPr="00AE57B4">
        <w:rPr>
          <w:rFonts w:cstheme="minorHAnsi"/>
          <w:b/>
        </w:rPr>
        <w:t>First Named Insured</w:t>
      </w:r>
      <w:r w:rsidRPr="00AE57B4">
        <w:rPr>
          <w:rFonts w:cstheme="minorHAnsi"/>
        </w:rPr>
        <w:t xml:space="preserve"> of the intention to purchase it, together with payment of the additional Premium due, is received by the </w:t>
      </w:r>
      <w:r w:rsidRPr="00AE57B4">
        <w:rPr>
          <w:rFonts w:cstheme="minorHAnsi"/>
          <w:b/>
        </w:rPr>
        <w:t xml:space="preserve">Company </w:t>
      </w:r>
      <w:r w:rsidRPr="00AE57B4">
        <w:rPr>
          <w:rFonts w:cstheme="minorHAnsi"/>
        </w:rPr>
        <w:t>within sixty (60) days after the effective date of the cancellation or non-renewal;</w:t>
      </w:r>
    </w:p>
    <w:p w:rsidR="00AE57B4" w:rsidRPr="00AE57B4" w:rsidRDefault="00AE57B4" w:rsidP="00663F30">
      <w:pPr>
        <w:pStyle w:val="ListParagraph"/>
        <w:numPr>
          <w:ilvl w:val="0"/>
          <w:numId w:val="11"/>
        </w:numPr>
        <w:spacing w:before="80" w:after="0" w:line="240" w:lineRule="auto"/>
        <w:contextualSpacing w:val="0"/>
        <w:rPr>
          <w:rFonts w:cstheme="minorHAnsi"/>
        </w:rPr>
      </w:pPr>
      <w:r w:rsidRPr="00AE57B4">
        <w:rPr>
          <w:rFonts w:cstheme="minorHAnsi"/>
        </w:rPr>
        <w:t xml:space="preserve">An additional premium based upon the length of the </w:t>
      </w:r>
      <w:r w:rsidR="008F3D17">
        <w:rPr>
          <w:rFonts w:cstheme="minorHAnsi"/>
        </w:rPr>
        <w:t xml:space="preserve">Optional </w:t>
      </w:r>
      <w:r w:rsidRPr="00AE57B4">
        <w:rPr>
          <w:rFonts w:cstheme="minorHAnsi"/>
        </w:rPr>
        <w:t xml:space="preserve">Extended Reporting Period will apply; </w:t>
      </w:r>
    </w:p>
    <w:p w:rsidR="00A172BC" w:rsidRPr="00A172BC" w:rsidRDefault="00A172BC" w:rsidP="00663F30">
      <w:pPr>
        <w:pStyle w:val="ListParagraph"/>
        <w:numPr>
          <w:ilvl w:val="0"/>
          <w:numId w:val="11"/>
        </w:numPr>
        <w:spacing w:before="80" w:after="0" w:line="240" w:lineRule="auto"/>
        <w:contextualSpacing w:val="0"/>
        <w:rPr>
          <w:rFonts w:cstheme="minorHAnsi"/>
        </w:rPr>
      </w:pPr>
      <w:r w:rsidRPr="00A172BC">
        <w:rPr>
          <w:rFonts w:cstheme="minorHAnsi"/>
        </w:rPr>
        <w:t xml:space="preserve">A </w:t>
      </w:r>
      <w:r w:rsidRPr="00A172BC">
        <w:rPr>
          <w:rFonts w:cstheme="minorHAnsi"/>
          <w:b/>
        </w:rPr>
        <w:t>Claim</w:t>
      </w:r>
      <w:r w:rsidRPr="00A172BC">
        <w:rPr>
          <w:rFonts w:cstheme="minorHAnsi"/>
        </w:rPr>
        <w:t xml:space="preserve"> made during the </w:t>
      </w:r>
      <w:r w:rsidR="008F3D17">
        <w:rPr>
          <w:rFonts w:cstheme="minorHAnsi"/>
        </w:rPr>
        <w:t xml:space="preserve">Optional </w:t>
      </w:r>
      <w:r w:rsidRPr="00A172BC">
        <w:rPr>
          <w:rFonts w:cstheme="minorHAnsi"/>
        </w:rPr>
        <w:t xml:space="preserve">Extended Reporting Period will be deemed to have been made on the last day of the </w:t>
      </w:r>
      <w:r w:rsidRPr="00A172BC">
        <w:rPr>
          <w:rFonts w:cstheme="minorHAnsi"/>
          <w:b/>
        </w:rPr>
        <w:t>Policy Period</w:t>
      </w:r>
      <w:r w:rsidRPr="00A172BC">
        <w:rPr>
          <w:rFonts w:cstheme="minorHAnsi"/>
        </w:rPr>
        <w:t xml:space="preserve">.  All terms and conditions of this </w:t>
      </w:r>
      <w:r w:rsidRPr="00A172BC">
        <w:rPr>
          <w:rFonts w:cstheme="minorHAnsi"/>
          <w:b/>
        </w:rPr>
        <w:t>Policy</w:t>
      </w:r>
      <w:r w:rsidRPr="00A172BC">
        <w:rPr>
          <w:rFonts w:cstheme="minorHAnsi"/>
        </w:rPr>
        <w:t xml:space="preserve"> in effect on that day will apply to the </w:t>
      </w:r>
      <w:r w:rsidRPr="00A172BC">
        <w:rPr>
          <w:rFonts w:cstheme="minorHAnsi"/>
          <w:b/>
        </w:rPr>
        <w:t>Claim</w:t>
      </w:r>
      <w:r w:rsidRPr="00A172BC">
        <w:rPr>
          <w:rFonts w:cstheme="minorHAnsi"/>
        </w:rPr>
        <w:t>; and</w:t>
      </w:r>
    </w:p>
    <w:p w:rsidR="00A172BC" w:rsidRPr="00A172BC" w:rsidRDefault="00A172BC" w:rsidP="00663F30">
      <w:pPr>
        <w:pStyle w:val="ListParagraph"/>
        <w:numPr>
          <w:ilvl w:val="0"/>
          <w:numId w:val="11"/>
        </w:numPr>
        <w:spacing w:before="80" w:after="0" w:line="240" w:lineRule="auto"/>
        <w:contextualSpacing w:val="0"/>
        <w:rPr>
          <w:rFonts w:cstheme="minorHAnsi"/>
        </w:rPr>
      </w:pPr>
      <w:r w:rsidRPr="00A172BC">
        <w:rPr>
          <w:rFonts w:cstheme="minorHAnsi"/>
        </w:rPr>
        <w:t xml:space="preserve">The </w:t>
      </w:r>
      <w:r w:rsidR="008F3D17">
        <w:rPr>
          <w:rFonts w:cstheme="minorHAnsi"/>
        </w:rPr>
        <w:t xml:space="preserve">Optional </w:t>
      </w:r>
      <w:r w:rsidRPr="00A172BC">
        <w:rPr>
          <w:rFonts w:cstheme="minorHAnsi"/>
        </w:rPr>
        <w:t xml:space="preserve">Extended Reporting Period does not extend the </w:t>
      </w:r>
      <w:r w:rsidRPr="00A172BC">
        <w:rPr>
          <w:rFonts w:cstheme="minorHAnsi"/>
          <w:b/>
        </w:rPr>
        <w:t>Policy Period</w:t>
      </w:r>
      <w:r w:rsidRPr="00A172BC">
        <w:rPr>
          <w:rFonts w:cstheme="minorHAnsi"/>
        </w:rPr>
        <w:t xml:space="preserve"> or change the scope of coverage provided nor does it provide an additional or renewed Limit of Liability.  It applies only to </w:t>
      </w:r>
      <w:r w:rsidRPr="00A172BC">
        <w:rPr>
          <w:rFonts w:cstheme="minorHAnsi"/>
          <w:b/>
        </w:rPr>
        <w:t>Claims</w:t>
      </w:r>
      <w:r w:rsidRPr="00A172BC">
        <w:rPr>
          <w:rFonts w:cstheme="minorHAnsi"/>
        </w:rPr>
        <w:t xml:space="preserve"> made against an </w:t>
      </w:r>
      <w:r w:rsidRPr="00A172BC">
        <w:rPr>
          <w:rFonts w:cstheme="minorHAnsi"/>
          <w:b/>
        </w:rPr>
        <w:t>Insured</w:t>
      </w:r>
      <w:r w:rsidRPr="00A172BC">
        <w:rPr>
          <w:rFonts w:cstheme="minorHAnsi"/>
        </w:rPr>
        <w:t xml:space="preserve"> during the </w:t>
      </w:r>
      <w:r w:rsidR="008F3D17">
        <w:rPr>
          <w:rFonts w:cstheme="minorHAnsi"/>
        </w:rPr>
        <w:t xml:space="preserve">Optional </w:t>
      </w:r>
      <w:r w:rsidRPr="00A172BC">
        <w:rPr>
          <w:rFonts w:cstheme="minorHAnsi"/>
        </w:rPr>
        <w:t xml:space="preserve">Extended Reporting Period for </w:t>
      </w:r>
      <w:r w:rsidRPr="00A172BC">
        <w:rPr>
          <w:rFonts w:cstheme="minorHAnsi"/>
          <w:b/>
        </w:rPr>
        <w:t xml:space="preserve">Wrongful Acts </w:t>
      </w:r>
      <w:r w:rsidRPr="00A172BC">
        <w:rPr>
          <w:rFonts w:cstheme="minorHAnsi"/>
        </w:rPr>
        <w:t xml:space="preserve">that occur before the </w:t>
      </w:r>
      <w:r w:rsidR="00103526">
        <w:rPr>
          <w:rFonts w:cstheme="minorHAnsi"/>
        </w:rPr>
        <w:t xml:space="preserve">effective date of cancellation or the </w:t>
      </w:r>
      <w:r w:rsidRPr="00A172BC">
        <w:rPr>
          <w:rFonts w:cstheme="minorHAnsi"/>
        </w:rPr>
        <w:t xml:space="preserve">Expiration Date of the </w:t>
      </w:r>
      <w:r w:rsidRPr="00A172BC">
        <w:rPr>
          <w:rFonts w:cstheme="minorHAnsi"/>
          <w:b/>
        </w:rPr>
        <w:t>Policy</w:t>
      </w:r>
      <w:r w:rsidRPr="00A172BC">
        <w:rPr>
          <w:rFonts w:cstheme="minorHAnsi"/>
        </w:rPr>
        <w:t>.</w:t>
      </w:r>
    </w:p>
    <w:p w:rsidR="00A05A44" w:rsidRPr="00A05A44" w:rsidRDefault="00A05A44" w:rsidP="00663F30">
      <w:pPr>
        <w:pStyle w:val="Heading1"/>
        <w:rPr>
          <w:rFonts w:asciiTheme="minorHAnsi" w:hAnsiTheme="minorHAnsi" w:cstheme="minorHAnsi"/>
        </w:rPr>
      </w:pPr>
      <w:r>
        <w:rPr>
          <w:rFonts w:asciiTheme="minorHAnsi" w:hAnsiTheme="minorHAnsi" w:cstheme="minorHAnsi"/>
        </w:rPr>
        <w:t>ORGANIZATIONAL CHANGES</w:t>
      </w:r>
    </w:p>
    <w:p w:rsidR="00240E58" w:rsidRPr="00240E58" w:rsidRDefault="00240E58" w:rsidP="00663F30">
      <w:pPr>
        <w:pStyle w:val="ListParagraph"/>
        <w:numPr>
          <w:ilvl w:val="1"/>
          <w:numId w:val="12"/>
        </w:numPr>
        <w:spacing w:before="80" w:after="0" w:line="240" w:lineRule="auto"/>
        <w:contextualSpacing w:val="0"/>
        <w:rPr>
          <w:rFonts w:cstheme="minorHAnsi"/>
          <w:szCs w:val="22"/>
        </w:rPr>
      </w:pPr>
      <w:r w:rsidRPr="00240E58">
        <w:rPr>
          <w:rFonts w:cstheme="minorHAnsi"/>
          <w:szCs w:val="22"/>
        </w:rPr>
        <w:t>Acquisition by Another Organization</w:t>
      </w:r>
    </w:p>
    <w:p w:rsidR="00240E58" w:rsidRPr="00240E58" w:rsidRDefault="00240E58" w:rsidP="00663F30">
      <w:pPr>
        <w:pStyle w:val="ListParagraph"/>
        <w:spacing w:before="80" w:after="0" w:line="240" w:lineRule="auto"/>
        <w:ind w:left="1080"/>
        <w:contextualSpacing w:val="0"/>
        <w:rPr>
          <w:rFonts w:cstheme="minorHAnsi"/>
          <w:szCs w:val="22"/>
        </w:rPr>
      </w:pPr>
      <w:r w:rsidRPr="00240E58">
        <w:rPr>
          <w:rFonts w:cstheme="minorHAnsi"/>
          <w:szCs w:val="22"/>
        </w:rPr>
        <w:t xml:space="preserve">If during the </w:t>
      </w:r>
      <w:r w:rsidRPr="00240E58">
        <w:rPr>
          <w:rFonts w:cstheme="minorHAnsi"/>
          <w:b/>
          <w:szCs w:val="22"/>
        </w:rPr>
        <w:t>Policy Period</w:t>
      </w:r>
      <w:r w:rsidRPr="00240E58">
        <w:rPr>
          <w:rFonts w:cstheme="minorHAnsi"/>
          <w:szCs w:val="22"/>
        </w:rPr>
        <w:t>:</w:t>
      </w:r>
    </w:p>
    <w:p w:rsidR="00240E58" w:rsidRPr="00240E58" w:rsidRDefault="00240E58" w:rsidP="00663F30">
      <w:pPr>
        <w:pStyle w:val="ListParagraph"/>
        <w:numPr>
          <w:ilvl w:val="2"/>
          <w:numId w:val="12"/>
        </w:numPr>
        <w:spacing w:before="80" w:after="0" w:line="240" w:lineRule="auto"/>
        <w:ind w:left="1440" w:hanging="360"/>
        <w:contextualSpacing w:val="0"/>
        <w:rPr>
          <w:rFonts w:cstheme="minorHAnsi"/>
          <w:szCs w:val="22"/>
        </w:rPr>
      </w:pPr>
      <w:r w:rsidRPr="00240E58">
        <w:rPr>
          <w:rFonts w:cstheme="minorHAnsi"/>
          <w:szCs w:val="22"/>
        </w:rPr>
        <w:t xml:space="preserve">the </w:t>
      </w:r>
      <w:r w:rsidRPr="00240E58">
        <w:rPr>
          <w:rFonts w:cstheme="minorHAnsi"/>
          <w:b/>
          <w:szCs w:val="22"/>
        </w:rPr>
        <w:t>First Named Insured</w:t>
      </w:r>
      <w:r w:rsidRPr="00240E58">
        <w:rPr>
          <w:rFonts w:cstheme="minorHAnsi"/>
          <w:szCs w:val="22"/>
        </w:rPr>
        <w:t xml:space="preserve"> consolidate</w:t>
      </w:r>
      <w:r w:rsidR="00103526">
        <w:rPr>
          <w:rFonts w:cstheme="minorHAnsi"/>
          <w:szCs w:val="22"/>
        </w:rPr>
        <w:t>s</w:t>
      </w:r>
      <w:r w:rsidRPr="00240E58">
        <w:rPr>
          <w:rFonts w:cstheme="minorHAnsi"/>
          <w:szCs w:val="22"/>
        </w:rPr>
        <w:t>, merge</w:t>
      </w:r>
      <w:r w:rsidR="00103526">
        <w:rPr>
          <w:rFonts w:cstheme="minorHAnsi"/>
          <w:szCs w:val="22"/>
        </w:rPr>
        <w:t>s</w:t>
      </w:r>
      <w:r w:rsidRPr="00240E58">
        <w:rPr>
          <w:rFonts w:cstheme="minorHAnsi"/>
          <w:szCs w:val="22"/>
        </w:rPr>
        <w:t xml:space="preserve"> into, or sell</w:t>
      </w:r>
      <w:r w:rsidR="00103526">
        <w:rPr>
          <w:rFonts w:cstheme="minorHAnsi"/>
          <w:szCs w:val="22"/>
        </w:rPr>
        <w:t>s</w:t>
      </w:r>
      <w:r w:rsidRPr="00240E58">
        <w:rPr>
          <w:rFonts w:cstheme="minorHAnsi"/>
          <w:szCs w:val="22"/>
        </w:rPr>
        <w:t xml:space="preserve"> all or substantially all of its assets to any other person or entity or group of persons or entities acting in concert; or</w:t>
      </w:r>
    </w:p>
    <w:p w:rsidR="00240E58" w:rsidRPr="00240E58" w:rsidRDefault="00240E58" w:rsidP="00663F30">
      <w:pPr>
        <w:pStyle w:val="ListParagraph"/>
        <w:numPr>
          <w:ilvl w:val="2"/>
          <w:numId w:val="12"/>
        </w:numPr>
        <w:spacing w:before="80" w:after="0" w:line="240" w:lineRule="auto"/>
        <w:ind w:left="1440" w:hanging="360"/>
        <w:contextualSpacing w:val="0"/>
        <w:rPr>
          <w:rFonts w:cstheme="minorHAnsi"/>
          <w:szCs w:val="22"/>
        </w:rPr>
      </w:pPr>
      <w:r w:rsidRPr="00240E58">
        <w:rPr>
          <w:rFonts w:cstheme="minorHAnsi"/>
          <w:szCs w:val="22"/>
        </w:rPr>
        <w:t>any person or entity or group of persons or entities acting in concert acquire</w:t>
      </w:r>
      <w:r w:rsidR="00103526">
        <w:rPr>
          <w:rFonts w:cstheme="minorHAnsi"/>
          <w:szCs w:val="22"/>
        </w:rPr>
        <w:t>s</w:t>
      </w:r>
      <w:r w:rsidRPr="00240E58">
        <w:rPr>
          <w:rFonts w:cstheme="minorHAnsi"/>
          <w:szCs w:val="22"/>
        </w:rPr>
        <w:t xml:space="preserve"> </w:t>
      </w:r>
      <w:r w:rsidRPr="00240E58">
        <w:rPr>
          <w:rFonts w:cstheme="minorHAnsi"/>
          <w:b/>
          <w:szCs w:val="22"/>
        </w:rPr>
        <w:t>Management Control</w:t>
      </w:r>
      <w:r w:rsidRPr="00240E58">
        <w:rPr>
          <w:rFonts w:cstheme="minorHAnsi"/>
          <w:szCs w:val="22"/>
        </w:rPr>
        <w:t xml:space="preserve"> of the assets or voting rights of the </w:t>
      </w:r>
      <w:r w:rsidRPr="00240E58">
        <w:rPr>
          <w:rFonts w:cstheme="minorHAnsi"/>
          <w:b/>
          <w:szCs w:val="22"/>
        </w:rPr>
        <w:t>First Named Insured</w:t>
      </w:r>
      <w:r w:rsidRPr="00240E58">
        <w:rPr>
          <w:rFonts w:cstheme="minorHAnsi"/>
          <w:szCs w:val="22"/>
        </w:rPr>
        <w:t xml:space="preserve">; </w:t>
      </w:r>
    </w:p>
    <w:p w:rsidR="00240E58" w:rsidRPr="00240E58" w:rsidRDefault="00240E58" w:rsidP="00663F30">
      <w:pPr>
        <w:autoSpaceDE w:val="0"/>
        <w:autoSpaceDN w:val="0"/>
        <w:adjustRightInd w:val="0"/>
        <w:spacing w:before="80" w:after="0" w:line="240" w:lineRule="auto"/>
        <w:ind w:left="1080"/>
        <w:rPr>
          <w:rFonts w:eastAsiaTheme="minorHAnsi" w:cstheme="minorHAnsi"/>
          <w:szCs w:val="22"/>
        </w:rPr>
      </w:pPr>
      <w:r w:rsidRPr="00240E58">
        <w:rPr>
          <w:rFonts w:eastAsiaTheme="minorHAnsi" w:cstheme="minorHAnsi"/>
          <w:szCs w:val="22"/>
        </w:rPr>
        <w:t xml:space="preserve">(any event described in 1. or 2. above referred to herein as an “Organizational Change”) </w:t>
      </w:r>
    </w:p>
    <w:p w:rsidR="00240E58" w:rsidRPr="00240E58" w:rsidRDefault="00240E58" w:rsidP="00663F30">
      <w:pPr>
        <w:autoSpaceDE w:val="0"/>
        <w:autoSpaceDN w:val="0"/>
        <w:adjustRightInd w:val="0"/>
        <w:spacing w:before="80" w:after="0" w:line="240" w:lineRule="auto"/>
        <w:ind w:left="1080"/>
        <w:rPr>
          <w:rFonts w:eastAsiaTheme="minorHAnsi" w:cstheme="minorHAnsi"/>
          <w:szCs w:val="22"/>
        </w:rPr>
      </w:pPr>
      <w:r w:rsidRPr="00240E58">
        <w:rPr>
          <w:rFonts w:eastAsiaTheme="minorHAnsi" w:cstheme="minorHAnsi"/>
          <w:szCs w:val="22"/>
        </w:rPr>
        <w:t xml:space="preserve">then this </w:t>
      </w:r>
      <w:r w:rsidR="00834CC3" w:rsidRPr="00834CC3">
        <w:rPr>
          <w:rFonts w:eastAsiaTheme="minorHAnsi" w:cstheme="minorHAnsi"/>
          <w:b/>
          <w:szCs w:val="22"/>
        </w:rPr>
        <w:t>Policy</w:t>
      </w:r>
      <w:r w:rsidRPr="00240E58">
        <w:rPr>
          <w:rFonts w:eastAsiaTheme="minorHAnsi" w:cstheme="minorHAnsi"/>
          <w:szCs w:val="22"/>
        </w:rPr>
        <w:t xml:space="preserve"> </w:t>
      </w:r>
      <w:r w:rsidR="00834CC3">
        <w:rPr>
          <w:rFonts w:eastAsiaTheme="minorHAnsi" w:cstheme="minorHAnsi"/>
          <w:szCs w:val="22"/>
        </w:rPr>
        <w:t>will</w:t>
      </w:r>
      <w:r w:rsidRPr="00240E58">
        <w:rPr>
          <w:rFonts w:eastAsiaTheme="minorHAnsi" w:cstheme="minorHAnsi"/>
          <w:szCs w:val="22"/>
        </w:rPr>
        <w:t xml:space="preserve"> continue in full force and effect as to </w:t>
      </w:r>
      <w:r w:rsidRPr="00240E58">
        <w:rPr>
          <w:rFonts w:eastAsiaTheme="minorHAnsi" w:cstheme="minorHAnsi"/>
          <w:b/>
          <w:bCs/>
          <w:szCs w:val="22"/>
        </w:rPr>
        <w:t xml:space="preserve">Wrongful Acts </w:t>
      </w:r>
      <w:r w:rsidRPr="00240E58">
        <w:rPr>
          <w:rFonts w:eastAsiaTheme="minorHAnsi" w:cstheme="minorHAnsi"/>
          <w:szCs w:val="22"/>
        </w:rPr>
        <w:t xml:space="preserve">occurring prior to the effective date of the Organizational Change. However, there </w:t>
      </w:r>
      <w:r w:rsidR="00834CC3">
        <w:rPr>
          <w:rFonts w:eastAsiaTheme="minorHAnsi" w:cstheme="minorHAnsi"/>
          <w:szCs w:val="22"/>
        </w:rPr>
        <w:t>will</w:t>
      </w:r>
      <w:r w:rsidRPr="00240E58">
        <w:rPr>
          <w:rFonts w:eastAsiaTheme="minorHAnsi" w:cstheme="minorHAnsi"/>
          <w:szCs w:val="22"/>
        </w:rPr>
        <w:t xml:space="preserve"> be no coverage afforded by:</w:t>
      </w:r>
    </w:p>
    <w:p w:rsidR="00240E58" w:rsidRPr="00240E58" w:rsidRDefault="00240E58" w:rsidP="00663F30">
      <w:pPr>
        <w:pStyle w:val="ListParagraph"/>
        <w:numPr>
          <w:ilvl w:val="1"/>
          <w:numId w:val="6"/>
        </w:numPr>
        <w:autoSpaceDE w:val="0"/>
        <w:autoSpaceDN w:val="0"/>
        <w:adjustRightInd w:val="0"/>
        <w:spacing w:before="80" w:after="0" w:line="240" w:lineRule="auto"/>
        <w:ind w:left="1440"/>
        <w:contextualSpacing w:val="0"/>
        <w:rPr>
          <w:rFonts w:eastAsiaTheme="minorHAnsi" w:cstheme="minorHAnsi"/>
          <w:szCs w:val="22"/>
        </w:rPr>
      </w:pPr>
      <w:r w:rsidRPr="00240E58">
        <w:rPr>
          <w:rFonts w:eastAsiaTheme="minorHAnsi" w:cstheme="minorHAnsi"/>
          <w:szCs w:val="22"/>
        </w:rPr>
        <w:t xml:space="preserve">the Crime Coverage Section of this </w:t>
      </w:r>
      <w:r w:rsidRPr="00240E58">
        <w:rPr>
          <w:rFonts w:eastAsiaTheme="minorHAnsi" w:cstheme="minorHAnsi"/>
          <w:b/>
          <w:szCs w:val="22"/>
        </w:rPr>
        <w:t>Policy</w:t>
      </w:r>
      <w:r w:rsidRPr="00240E58">
        <w:rPr>
          <w:rFonts w:eastAsiaTheme="minorHAnsi" w:cstheme="minorHAnsi"/>
          <w:szCs w:val="22"/>
        </w:rPr>
        <w:t xml:space="preserve"> for any loss sustained after the effective date of the Organizational Change; or </w:t>
      </w:r>
    </w:p>
    <w:p w:rsidR="00240E58" w:rsidRPr="00240E58" w:rsidRDefault="00240E58" w:rsidP="00663F30">
      <w:pPr>
        <w:pStyle w:val="ListParagraph"/>
        <w:numPr>
          <w:ilvl w:val="1"/>
          <w:numId w:val="6"/>
        </w:numPr>
        <w:autoSpaceDE w:val="0"/>
        <w:autoSpaceDN w:val="0"/>
        <w:adjustRightInd w:val="0"/>
        <w:spacing w:before="80" w:after="0" w:line="240" w:lineRule="auto"/>
        <w:ind w:left="1440"/>
        <w:contextualSpacing w:val="0"/>
        <w:rPr>
          <w:rFonts w:eastAsiaTheme="minorHAnsi" w:cstheme="minorHAnsi"/>
          <w:szCs w:val="22"/>
        </w:rPr>
      </w:pPr>
      <w:r w:rsidRPr="00240E58">
        <w:rPr>
          <w:rFonts w:eastAsiaTheme="minorHAnsi" w:cstheme="minorHAnsi"/>
          <w:szCs w:val="22"/>
        </w:rPr>
        <w:t xml:space="preserve">any Liability Coverage Section of this </w:t>
      </w:r>
      <w:r w:rsidRPr="00240E58">
        <w:rPr>
          <w:rFonts w:eastAsiaTheme="minorHAnsi" w:cstheme="minorHAnsi"/>
          <w:b/>
          <w:szCs w:val="22"/>
        </w:rPr>
        <w:t>Policy</w:t>
      </w:r>
      <w:r w:rsidRPr="00240E58">
        <w:rPr>
          <w:rFonts w:eastAsiaTheme="minorHAnsi" w:cstheme="minorHAnsi"/>
          <w:szCs w:val="22"/>
        </w:rPr>
        <w:t xml:space="preserve"> for any actual or alleged </w:t>
      </w:r>
      <w:r w:rsidRPr="00240E58">
        <w:rPr>
          <w:rFonts w:eastAsiaTheme="minorHAnsi" w:cstheme="minorHAnsi"/>
          <w:b/>
          <w:bCs/>
          <w:szCs w:val="22"/>
        </w:rPr>
        <w:t xml:space="preserve">Wrongful Act </w:t>
      </w:r>
      <w:r w:rsidRPr="00240E58">
        <w:rPr>
          <w:rFonts w:eastAsiaTheme="minorHAnsi" w:cstheme="minorHAnsi"/>
          <w:szCs w:val="22"/>
        </w:rPr>
        <w:t xml:space="preserve">occurring after the effective date of the Organizational Change. </w:t>
      </w:r>
    </w:p>
    <w:p w:rsidR="00240E58" w:rsidRPr="00240E58" w:rsidRDefault="00240E58" w:rsidP="00663F30">
      <w:pPr>
        <w:autoSpaceDE w:val="0"/>
        <w:autoSpaceDN w:val="0"/>
        <w:adjustRightInd w:val="0"/>
        <w:spacing w:before="80" w:after="0" w:line="240" w:lineRule="auto"/>
        <w:ind w:left="1080"/>
        <w:rPr>
          <w:rFonts w:eastAsiaTheme="minorHAnsi" w:cstheme="minorHAnsi"/>
          <w:szCs w:val="22"/>
        </w:rPr>
      </w:pPr>
      <w:r w:rsidRPr="00240E58">
        <w:rPr>
          <w:rFonts w:eastAsiaTheme="minorHAnsi" w:cstheme="minorHAnsi"/>
          <w:szCs w:val="22"/>
        </w:rPr>
        <w:t xml:space="preserve">This </w:t>
      </w:r>
      <w:r w:rsidRPr="00240E58">
        <w:rPr>
          <w:rFonts w:eastAsiaTheme="minorHAnsi" w:cstheme="minorHAnsi"/>
          <w:b/>
          <w:szCs w:val="22"/>
        </w:rPr>
        <w:t>Policy</w:t>
      </w:r>
      <w:r w:rsidRPr="00240E58">
        <w:rPr>
          <w:rFonts w:eastAsiaTheme="minorHAnsi" w:cstheme="minorHAnsi"/>
          <w:szCs w:val="22"/>
        </w:rPr>
        <w:t xml:space="preserve"> </w:t>
      </w:r>
      <w:r w:rsidR="00834CC3">
        <w:rPr>
          <w:rFonts w:eastAsiaTheme="minorHAnsi" w:cstheme="minorHAnsi"/>
          <w:szCs w:val="22"/>
        </w:rPr>
        <w:t>will</w:t>
      </w:r>
      <w:r w:rsidRPr="00240E58">
        <w:rPr>
          <w:rFonts w:eastAsiaTheme="minorHAnsi" w:cstheme="minorHAnsi"/>
          <w:szCs w:val="22"/>
        </w:rPr>
        <w:t xml:space="preserve"> be non-cancellable and the entire Premium </w:t>
      </w:r>
      <w:r w:rsidR="00834CC3">
        <w:rPr>
          <w:rFonts w:eastAsiaTheme="minorHAnsi" w:cstheme="minorHAnsi"/>
          <w:szCs w:val="22"/>
        </w:rPr>
        <w:t>will</w:t>
      </w:r>
      <w:r w:rsidRPr="00240E58">
        <w:rPr>
          <w:rFonts w:eastAsiaTheme="minorHAnsi" w:cstheme="minorHAnsi"/>
          <w:szCs w:val="22"/>
        </w:rPr>
        <w:t xml:space="preserve"> be deemed fully earned upon the effective date of the Organizational Change.</w:t>
      </w:r>
    </w:p>
    <w:p w:rsidR="00240E58" w:rsidRPr="00240E58" w:rsidRDefault="00240E58" w:rsidP="00663F30">
      <w:pPr>
        <w:spacing w:before="80" w:after="0" w:line="240" w:lineRule="auto"/>
        <w:ind w:left="1080"/>
        <w:rPr>
          <w:rFonts w:cstheme="minorHAnsi"/>
          <w:szCs w:val="22"/>
        </w:rPr>
      </w:pPr>
      <w:r w:rsidRPr="00240E58">
        <w:rPr>
          <w:rFonts w:cstheme="minorHAnsi"/>
          <w:szCs w:val="22"/>
        </w:rPr>
        <w:t>In the event of an</w:t>
      </w:r>
      <w:r w:rsidRPr="00240E58">
        <w:rPr>
          <w:rFonts w:cstheme="minorHAnsi"/>
        </w:rPr>
        <w:t xml:space="preserve"> </w:t>
      </w:r>
      <w:r w:rsidRPr="00240E58">
        <w:rPr>
          <w:rFonts w:cstheme="minorHAnsi"/>
          <w:szCs w:val="22"/>
        </w:rPr>
        <w:t xml:space="preserve">Organizational Change, the </w:t>
      </w:r>
      <w:r w:rsidRPr="00240E58">
        <w:rPr>
          <w:rFonts w:cstheme="minorHAnsi"/>
          <w:b/>
          <w:szCs w:val="22"/>
        </w:rPr>
        <w:t>First Named Insured</w:t>
      </w:r>
      <w:r w:rsidRPr="00240E58">
        <w:rPr>
          <w:rFonts w:cstheme="minorHAnsi"/>
          <w:szCs w:val="22"/>
        </w:rPr>
        <w:t xml:space="preserve"> </w:t>
      </w:r>
      <w:r w:rsidR="00834CC3">
        <w:rPr>
          <w:rFonts w:cstheme="minorHAnsi"/>
          <w:szCs w:val="22"/>
        </w:rPr>
        <w:t>will</w:t>
      </w:r>
      <w:r w:rsidRPr="00240E58">
        <w:rPr>
          <w:rFonts w:cstheme="minorHAnsi"/>
          <w:szCs w:val="22"/>
        </w:rPr>
        <w:t xml:space="preserve"> have the right to purchase an Optional Extended Reporting Period described in Section VII. of this General Terms and Conditions.</w:t>
      </w:r>
    </w:p>
    <w:p w:rsidR="00240E58" w:rsidRPr="00240E58" w:rsidRDefault="00240E58" w:rsidP="00663F30">
      <w:pPr>
        <w:spacing w:before="80" w:after="0" w:line="240" w:lineRule="auto"/>
        <w:ind w:left="1080"/>
        <w:rPr>
          <w:rFonts w:cstheme="minorHAnsi"/>
          <w:szCs w:val="22"/>
        </w:rPr>
      </w:pPr>
      <w:r w:rsidRPr="00240E58">
        <w:rPr>
          <w:rFonts w:cstheme="minorHAnsi"/>
          <w:szCs w:val="22"/>
        </w:rPr>
        <w:t xml:space="preserve">The </w:t>
      </w:r>
      <w:r w:rsidRPr="00240E58">
        <w:rPr>
          <w:rFonts w:cstheme="minorHAnsi"/>
          <w:b/>
          <w:szCs w:val="22"/>
        </w:rPr>
        <w:t>First Named Insured</w:t>
      </w:r>
      <w:r w:rsidRPr="00240E58">
        <w:rPr>
          <w:rFonts w:cstheme="minorHAnsi"/>
          <w:szCs w:val="22"/>
        </w:rPr>
        <w:t xml:space="preserve"> </w:t>
      </w:r>
      <w:r w:rsidR="00834CC3">
        <w:rPr>
          <w:rFonts w:cstheme="minorHAnsi"/>
          <w:szCs w:val="22"/>
        </w:rPr>
        <w:t>will</w:t>
      </w:r>
      <w:r w:rsidRPr="00240E58">
        <w:rPr>
          <w:rFonts w:cstheme="minorHAnsi"/>
          <w:szCs w:val="22"/>
        </w:rPr>
        <w:t xml:space="preserve"> give the </w:t>
      </w:r>
      <w:r w:rsidRPr="00240E58">
        <w:rPr>
          <w:rFonts w:cstheme="minorHAnsi"/>
          <w:b/>
          <w:szCs w:val="22"/>
        </w:rPr>
        <w:t>Company</w:t>
      </w:r>
      <w:r w:rsidRPr="00240E58">
        <w:rPr>
          <w:rFonts w:cstheme="minorHAnsi"/>
          <w:szCs w:val="22"/>
        </w:rPr>
        <w:t xml:space="preserve"> written notice of the Organizational Change as soon as practicable, but no later than thirty (30) days after the effective date of the Organizational Change.</w:t>
      </w:r>
    </w:p>
    <w:p w:rsidR="00240E58" w:rsidRPr="00240E58" w:rsidRDefault="00240E58" w:rsidP="00663F30">
      <w:pPr>
        <w:pStyle w:val="ListParagraph"/>
        <w:numPr>
          <w:ilvl w:val="1"/>
          <w:numId w:val="12"/>
        </w:numPr>
        <w:spacing w:before="80" w:after="0" w:line="240" w:lineRule="auto"/>
        <w:contextualSpacing w:val="0"/>
        <w:rPr>
          <w:rFonts w:cstheme="minorHAnsi"/>
          <w:szCs w:val="22"/>
        </w:rPr>
      </w:pPr>
      <w:r w:rsidRPr="00240E58">
        <w:rPr>
          <w:rFonts w:cstheme="minorHAnsi"/>
          <w:szCs w:val="22"/>
        </w:rPr>
        <w:t>Acquisition or Creation of Another Organization</w:t>
      </w:r>
    </w:p>
    <w:p w:rsidR="00240E58" w:rsidRPr="00240E58" w:rsidRDefault="00240E58" w:rsidP="00663F30">
      <w:pPr>
        <w:pStyle w:val="ListParagraph"/>
        <w:spacing w:before="80" w:after="0" w:line="240" w:lineRule="auto"/>
        <w:ind w:left="1080"/>
        <w:contextualSpacing w:val="0"/>
        <w:rPr>
          <w:rFonts w:cstheme="minorHAnsi"/>
          <w:szCs w:val="22"/>
        </w:rPr>
      </w:pPr>
      <w:r w:rsidRPr="00240E58">
        <w:rPr>
          <w:rFonts w:cstheme="minorHAnsi"/>
          <w:szCs w:val="22"/>
        </w:rPr>
        <w:t xml:space="preserve">If during the </w:t>
      </w:r>
      <w:r w:rsidRPr="00240E58">
        <w:rPr>
          <w:rFonts w:cstheme="minorHAnsi"/>
          <w:b/>
          <w:szCs w:val="22"/>
        </w:rPr>
        <w:t>Policy Period</w:t>
      </w:r>
      <w:r w:rsidRPr="00240E58">
        <w:rPr>
          <w:rFonts w:cstheme="minorHAnsi"/>
          <w:szCs w:val="22"/>
        </w:rPr>
        <w:t>:</w:t>
      </w:r>
    </w:p>
    <w:p w:rsidR="00103526" w:rsidRDefault="00240E58" w:rsidP="00663F30">
      <w:pPr>
        <w:pStyle w:val="ListParagraph"/>
        <w:numPr>
          <w:ilvl w:val="2"/>
          <w:numId w:val="12"/>
        </w:numPr>
        <w:spacing w:before="80" w:after="0" w:line="240" w:lineRule="auto"/>
        <w:ind w:left="1440" w:hanging="360"/>
        <w:contextualSpacing w:val="0"/>
        <w:rPr>
          <w:rFonts w:cstheme="minorHAnsi"/>
          <w:szCs w:val="22"/>
        </w:rPr>
      </w:pPr>
      <w:r w:rsidRPr="00240E58">
        <w:rPr>
          <w:rFonts w:cstheme="minorHAnsi"/>
          <w:szCs w:val="22"/>
        </w:rPr>
        <w:t xml:space="preserve">the </w:t>
      </w:r>
      <w:r w:rsidRPr="00240E58">
        <w:rPr>
          <w:rFonts w:cstheme="minorHAnsi"/>
          <w:b/>
          <w:szCs w:val="22"/>
        </w:rPr>
        <w:t>Insured</w:t>
      </w:r>
      <w:r w:rsidRPr="00240E58">
        <w:rPr>
          <w:rFonts w:cstheme="minorHAnsi"/>
          <w:szCs w:val="22"/>
        </w:rPr>
        <w:t xml:space="preserve"> acquires any </w:t>
      </w:r>
      <w:r w:rsidRPr="00240E58">
        <w:rPr>
          <w:rFonts w:cstheme="minorHAnsi"/>
          <w:b/>
          <w:szCs w:val="22"/>
        </w:rPr>
        <w:t>Management Control</w:t>
      </w:r>
      <w:r w:rsidRPr="00240E58">
        <w:rPr>
          <w:rFonts w:cstheme="minorHAnsi"/>
          <w:szCs w:val="22"/>
        </w:rPr>
        <w:t xml:space="preserve"> in another organization or creates another organization</w:t>
      </w:r>
      <w:r w:rsidR="00103526">
        <w:rPr>
          <w:rFonts w:cstheme="minorHAnsi"/>
          <w:szCs w:val="22"/>
        </w:rPr>
        <w:t xml:space="preserve">; </w:t>
      </w:r>
      <w:r w:rsidRPr="00240E58">
        <w:rPr>
          <w:rFonts w:cstheme="minorHAnsi"/>
          <w:szCs w:val="22"/>
        </w:rPr>
        <w:t xml:space="preserve"> and </w:t>
      </w:r>
    </w:p>
    <w:p w:rsidR="00103526" w:rsidRDefault="00240E58" w:rsidP="00663F30">
      <w:pPr>
        <w:pStyle w:val="ListParagraph"/>
        <w:numPr>
          <w:ilvl w:val="2"/>
          <w:numId w:val="12"/>
        </w:numPr>
        <w:spacing w:before="80" w:after="0" w:line="240" w:lineRule="auto"/>
        <w:ind w:left="1440" w:hanging="360"/>
        <w:contextualSpacing w:val="0"/>
        <w:rPr>
          <w:rFonts w:cstheme="minorHAnsi"/>
          <w:szCs w:val="22"/>
        </w:rPr>
      </w:pPr>
      <w:r w:rsidRPr="00240E58">
        <w:rPr>
          <w:rFonts w:cstheme="minorHAnsi"/>
          <w:szCs w:val="22"/>
        </w:rPr>
        <w:t>a</w:t>
      </w:r>
      <w:r w:rsidR="00103526">
        <w:rPr>
          <w:rFonts w:cstheme="minorHAnsi"/>
          <w:szCs w:val="22"/>
        </w:rPr>
        <w:t>t the time of such transaction:</w:t>
      </w:r>
    </w:p>
    <w:p w:rsidR="00240E58" w:rsidRPr="00103526" w:rsidRDefault="00240E58" w:rsidP="00103526">
      <w:pPr>
        <w:pStyle w:val="ListParagraph"/>
        <w:numPr>
          <w:ilvl w:val="0"/>
          <w:numId w:val="18"/>
        </w:numPr>
        <w:spacing w:before="80" w:after="0" w:line="240" w:lineRule="auto"/>
        <w:contextualSpacing w:val="0"/>
        <w:rPr>
          <w:rFonts w:cstheme="minorHAnsi"/>
          <w:szCs w:val="22"/>
        </w:rPr>
      </w:pPr>
      <w:r w:rsidRPr="00103526">
        <w:rPr>
          <w:rFonts w:cstheme="minorHAnsi"/>
          <w:szCs w:val="22"/>
        </w:rPr>
        <w:t xml:space="preserve">the total assets of the acquired or created organization exceed thirty-five percent (35%) of the total assets of the </w:t>
      </w:r>
      <w:r w:rsidRPr="00103526">
        <w:rPr>
          <w:rFonts w:cstheme="minorHAnsi"/>
          <w:b/>
          <w:szCs w:val="22"/>
        </w:rPr>
        <w:t xml:space="preserve">Insured </w:t>
      </w:r>
      <w:r w:rsidRPr="00103526">
        <w:rPr>
          <w:rFonts w:cstheme="minorHAnsi"/>
          <w:szCs w:val="22"/>
        </w:rPr>
        <w:t xml:space="preserve"> as reflected in the </w:t>
      </w:r>
      <w:r w:rsidRPr="00103526">
        <w:rPr>
          <w:rFonts w:cstheme="minorHAnsi"/>
          <w:b/>
          <w:szCs w:val="22"/>
        </w:rPr>
        <w:t>Insured’s</w:t>
      </w:r>
      <w:r w:rsidRPr="00103526">
        <w:rPr>
          <w:rFonts w:cstheme="minorHAnsi"/>
          <w:szCs w:val="22"/>
        </w:rPr>
        <w:t xml:space="preserve"> most recent audited consolidated financial statements; or</w:t>
      </w:r>
    </w:p>
    <w:p w:rsidR="00240E58" w:rsidRPr="00240E58" w:rsidRDefault="00240E58" w:rsidP="00103526">
      <w:pPr>
        <w:pStyle w:val="ListParagraph"/>
        <w:numPr>
          <w:ilvl w:val="0"/>
          <w:numId w:val="18"/>
        </w:numPr>
        <w:spacing w:before="80" w:after="0" w:line="240" w:lineRule="auto"/>
        <w:contextualSpacing w:val="0"/>
        <w:rPr>
          <w:rFonts w:cstheme="minorHAnsi"/>
          <w:szCs w:val="22"/>
        </w:rPr>
      </w:pPr>
      <w:r w:rsidRPr="00240E58">
        <w:rPr>
          <w:rFonts w:cstheme="minorHAnsi"/>
          <w:szCs w:val="22"/>
        </w:rPr>
        <w:t xml:space="preserve">solely with respect to the Employment Practices Liability Coverage Section, if purchased, the total number of employees of the acquired or created organization exceeds thirty-five percent (35%) of the total number of employees of the </w:t>
      </w:r>
      <w:r w:rsidRPr="00240E58">
        <w:rPr>
          <w:rFonts w:cstheme="minorHAnsi"/>
          <w:b/>
          <w:szCs w:val="22"/>
        </w:rPr>
        <w:t xml:space="preserve">Insured </w:t>
      </w:r>
      <w:r w:rsidRPr="00240E58">
        <w:rPr>
          <w:rFonts w:cstheme="minorHAnsi"/>
          <w:szCs w:val="22"/>
        </w:rPr>
        <w:t>immediately prior to the acquisition or creation,</w:t>
      </w:r>
    </w:p>
    <w:p w:rsidR="00240E58" w:rsidRPr="00240E58" w:rsidRDefault="00240E58" w:rsidP="00663F30">
      <w:pPr>
        <w:pStyle w:val="ListParagraph"/>
        <w:spacing w:before="80" w:after="0" w:line="240" w:lineRule="auto"/>
        <w:ind w:left="1080"/>
        <w:contextualSpacing w:val="0"/>
        <w:rPr>
          <w:rFonts w:cstheme="minorHAnsi"/>
          <w:szCs w:val="22"/>
        </w:rPr>
      </w:pPr>
      <w:r w:rsidRPr="00240E58">
        <w:rPr>
          <w:rFonts w:cstheme="minorHAnsi"/>
          <w:szCs w:val="22"/>
        </w:rPr>
        <w:t xml:space="preserve">then such entity will be considered a </w:t>
      </w:r>
      <w:r w:rsidRPr="00240E58">
        <w:rPr>
          <w:rFonts w:cstheme="minorHAnsi"/>
          <w:b/>
          <w:szCs w:val="22"/>
        </w:rPr>
        <w:t xml:space="preserve">Subsidiary </w:t>
      </w:r>
      <w:r w:rsidRPr="00240E58">
        <w:rPr>
          <w:rFonts w:cstheme="minorHAnsi"/>
          <w:szCs w:val="22"/>
        </w:rPr>
        <w:t xml:space="preserve">for a period of ninety (90) days after the effective date of such transaction. There will be no coverage under any Liability Coverage Section of this </w:t>
      </w:r>
      <w:r w:rsidRPr="00240E58">
        <w:rPr>
          <w:rFonts w:cstheme="minorHAnsi"/>
          <w:b/>
          <w:szCs w:val="22"/>
        </w:rPr>
        <w:t>Policy</w:t>
      </w:r>
      <w:r w:rsidRPr="00240E58">
        <w:rPr>
          <w:rFonts w:cstheme="minorHAnsi"/>
          <w:szCs w:val="22"/>
        </w:rPr>
        <w:t xml:space="preserve"> in respect to any </w:t>
      </w:r>
      <w:r w:rsidRPr="00240E58">
        <w:rPr>
          <w:rFonts w:cstheme="minorHAnsi"/>
          <w:b/>
          <w:szCs w:val="22"/>
        </w:rPr>
        <w:t>Claim</w:t>
      </w:r>
      <w:r w:rsidRPr="00240E58">
        <w:rPr>
          <w:rFonts w:cstheme="minorHAnsi"/>
          <w:szCs w:val="22"/>
        </w:rPr>
        <w:t xml:space="preserve"> against such entity or any of its </w:t>
      </w:r>
      <w:r w:rsidRPr="00240E58">
        <w:rPr>
          <w:rFonts w:cstheme="minorHAnsi"/>
          <w:b/>
          <w:szCs w:val="22"/>
        </w:rPr>
        <w:t>Insureds</w:t>
      </w:r>
      <w:r w:rsidRPr="00240E58">
        <w:rPr>
          <w:rFonts w:cstheme="minorHAnsi"/>
          <w:szCs w:val="22"/>
        </w:rPr>
        <w:t xml:space="preserve"> first made more than ninety (90) days after the effective date of such transaction unless the </w:t>
      </w:r>
      <w:r w:rsidRPr="00240E58">
        <w:rPr>
          <w:rFonts w:cstheme="minorHAnsi"/>
          <w:b/>
          <w:szCs w:val="22"/>
        </w:rPr>
        <w:t>Company</w:t>
      </w:r>
      <w:r w:rsidRPr="00240E58">
        <w:rPr>
          <w:rFonts w:cstheme="minorHAnsi"/>
          <w:szCs w:val="22"/>
        </w:rPr>
        <w:t xml:space="preserve"> has received written notice containing full details of such transaction and the </w:t>
      </w:r>
      <w:r w:rsidRPr="00240E58">
        <w:rPr>
          <w:rFonts w:cstheme="minorHAnsi"/>
          <w:b/>
          <w:szCs w:val="22"/>
        </w:rPr>
        <w:t>Company</w:t>
      </w:r>
      <w:r w:rsidRPr="00240E58">
        <w:rPr>
          <w:rFonts w:cstheme="minorHAnsi"/>
          <w:szCs w:val="22"/>
        </w:rPr>
        <w:t xml:space="preserve"> has agreed to provide such coverage. The </w:t>
      </w:r>
      <w:r w:rsidRPr="00240E58">
        <w:rPr>
          <w:rFonts w:cstheme="minorHAnsi"/>
          <w:b/>
          <w:szCs w:val="22"/>
        </w:rPr>
        <w:t>Company</w:t>
      </w:r>
      <w:r w:rsidRPr="00240E58">
        <w:rPr>
          <w:rFonts w:cstheme="minorHAnsi"/>
          <w:szCs w:val="22"/>
        </w:rPr>
        <w:t xml:space="preserve">, in its sole discretion, may require additional terms, conditions, and limitations and payment of an additional Premium to provide such coverage. </w:t>
      </w:r>
    </w:p>
    <w:p w:rsidR="00240E58" w:rsidRPr="00240E58" w:rsidRDefault="00240E58" w:rsidP="00663F30">
      <w:pPr>
        <w:pStyle w:val="ListParagraph"/>
        <w:spacing w:before="80" w:after="0" w:line="240" w:lineRule="auto"/>
        <w:ind w:left="1080"/>
        <w:contextualSpacing w:val="0"/>
        <w:rPr>
          <w:rFonts w:cstheme="minorHAnsi"/>
          <w:szCs w:val="22"/>
        </w:rPr>
      </w:pPr>
      <w:r w:rsidRPr="00240E58">
        <w:rPr>
          <w:rFonts w:cstheme="minorHAnsi"/>
          <w:szCs w:val="22"/>
        </w:rPr>
        <w:t xml:space="preserve">However, no coverage </w:t>
      </w:r>
      <w:r w:rsidR="00834CC3">
        <w:rPr>
          <w:rFonts w:cstheme="minorHAnsi"/>
          <w:szCs w:val="22"/>
        </w:rPr>
        <w:t>will</w:t>
      </w:r>
      <w:r w:rsidRPr="00240E58">
        <w:rPr>
          <w:rFonts w:cstheme="minorHAnsi"/>
          <w:szCs w:val="22"/>
        </w:rPr>
        <w:t xml:space="preserve"> be available under:</w:t>
      </w:r>
    </w:p>
    <w:p w:rsidR="00240E58" w:rsidRPr="00240E58" w:rsidRDefault="00240E58" w:rsidP="00663F30">
      <w:pPr>
        <w:pStyle w:val="ListParagraph"/>
        <w:numPr>
          <w:ilvl w:val="0"/>
          <w:numId w:val="13"/>
        </w:numPr>
        <w:spacing w:before="80" w:after="0" w:line="240" w:lineRule="auto"/>
        <w:ind w:left="1440"/>
        <w:contextualSpacing w:val="0"/>
        <w:rPr>
          <w:rFonts w:cstheme="minorHAnsi"/>
          <w:b/>
          <w:szCs w:val="22"/>
        </w:rPr>
      </w:pPr>
      <w:r w:rsidRPr="00240E58">
        <w:rPr>
          <w:rFonts w:cstheme="minorHAnsi"/>
          <w:szCs w:val="22"/>
        </w:rPr>
        <w:t xml:space="preserve">any Liability Coverage Section of this </w:t>
      </w:r>
      <w:r w:rsidRPr="00240E58">
        <w:rPr>
          <w:rFonts w:cstheme="minorHAnsi"/>
          <w:b/>
          <w:szCs w:val="22"/>
        </w:rPr>
        <w:t>Policy</w:t>
      </w:r>
      <w:r w:rsidRPr="00240E58">
        <w:rPr>
          <w:rFonts w:cstheme="minorHAnsi"/>
          <w:szCs w:val="22"/>
        </w:rPr>
        <w:t xml:space="preserve"> for </w:t>
      </w:r>
      <w:r w:rsidRPr="00240E58">
        <w:rPr>
          <w:rFonts w:cstheme="minorHAnsi"/>
          <w:b/>
          <w:szCs w:val="22"/>
        </w:rPr>
        <w:t>Loss</w:t>
      </w:r>
      <w:r w:rsidRPr="00240E58">
        <w:rPr>
          <w:rFonts w:cstheme="minorHAnsi"/>
          <w:szCs w:val="22"/>
        </w:rPr>
        <w:t xml:space="preserve">, including </w:t>
      </w:r>
      <w:r w:rsidRPr="00240E58">
        <w:rPr>
          <w:rFonts w:cstheme="minorHAnsi"/>
          <w:b/>
          <w:szCs w:val="22"/>
        </w:rPr>
        <w:t>Claim Expenses</w:t>
      </w:r>
      <w:r w:rsidRPr="00240E58">
        <w:rPr>
          <w:rFonts w:cstheme="minorHAnsi"/>
          <w:szCs w:val="22"/>
        </w:rPr>
        <w:t xml:space="preserve">, from any </w:t>
      </w:r>
      <w:r w:rsidRPr="00240E58">
        <w:rPr>
          <w:rFonts w:cstheme="minorHAnsi"/>
          <w:b/>
          <w:szCs w:val="22"/>
        </w:rPr>
        <w:t xml:space="preserve">Claim </w:t>
      </w:r>
      <w:r w:rsidRPr="00240E58">
        <w:rPr>
          <w:rFonts w:cstheme="minorHAnsi"/>
          <w:szCs w:val="22"/>
        </w:rPr>
        <w:t xml:space="preserve">made against such </w:t>
      </w:r>
      <w:r w:rsidRPr="00240E58">
        <w:rPr>
          <w:rFonts w:cstheme="minorHAnsi"/>
          <w:b/>
          <w:szCs w:val="22"/>
        </w:rPr>
        <w:t>Subsidiary</w:t>
      </w:r>
      <w:r w:rsidRPr="00240E58">
        <w:rPr>
          <w:rFonts w:cstheme="minorHAnsi"/>
          <w:szCs w:val="22"/>
        </w:rPr>
        <w:t xml:space="preserve"> or any of its </w:t>
      </w:r>
      <w:r w:rsidRPr="00240E58">
        <w:rPr>
          <w:rFonts w:cstheme="minorHAnsi"/>
          <w:b/>
          <w:szCs w:val="22"/>
        </w:rPr>
        <w:t>Insureds</w:t>
      </w:r>
      <w:r w:rsidRPr="00240E58">
        <w:rPr>
          <w:rFonts w:cstheme="minorHAnsi"/>
          <w:szCs w:val="22"/>
        </w:rPr>
        <w:t xml:space="preserve"> for any </w:t>
      </w:r>
      <w:r w:rsidRPr="00240E58">
        <w:rPr>
          <w:rFonts w:cstheme="minorHAnsi"/>
          <w:b/>
          <w:szCs w:val="22"/>
        </w:rPr>
        <w:t>Wrongful Act</w:t>
      </w:r>
      <w:r w:rsidRPr="00240E58">
        <w:rPr>
          <w:rFonts w:cstheme="minorHAnsi"/>
          <w:szCs w:val="22"/>
        </w:rPr>
        <w:t xml:space="preserve"> committed or allegedly committed:</w:t>
      </w:r>
    </w:p>
    <w:p w:rsidR="00240E58" w:rsidRPr="00240E58" w:rsidRDefault="00240E58" w:rsidP="00663F30">
      <w:pPr>
        <w:pStyle w:val="ListParagraph"/>
        <w:numPr>
          <w:ilvl w:val="2"/>
          <w:numId w:val="13"/>
        </w:numPr>
        <w:spacing w:before="80" w:after="0" w:line="240" w:lineRule="auto"/>
        <w:ind w:left="1800"/>
        <w:contextualSpacing w:val="0"/>
        <w:rPr>
          <w:rFonts w:cstheme="minorHAnsi"/>
          <w:b/>
          <w:szCs w:val="22"/>
        </w:rPr>
      </w:pPr>
      <w:r w:rsidRPr="00240E58">
        <w:rPr>
          <w:rFonts w:cstheme="minorHAnsi"/>
          <w:szCs w:val="22"/>
        </w:rPr>
        <w:t xml:space="preserve">before the date of </w:t>
      </w:r>
      <w:r w:rsidR="00103526">
        <w:rPr>
          <w:rFonts w:cstheme="minorHAnsi"/>
          <w:szCs w:val="22"/>
        </w:rPr>
        <w:t xml:space="preserve">the creation </w:t>
      </w:r>
      <w:bookmarkStart w:id="0" w:name="_GoBack"/>
      <w:bookmarkEnd w:id="0"/>
      <w:r w:rsidRPr="00240E58">
        <w:rPr>
          <w:rFonts w:cstheme="minorHAnsi"/>
          <w:szCs w:val="22"/>
        </w:rPr>
        <w:t xml:space="preserve">or acquisition of such </w:t>
      </w:r>
      <w:r w:rsidRPr="00240E58">
        <w:rPr>
          <w:rFonts w:cstheme="minorHAnsi"/>
          <w:b/>
          <w:szCs w:val="22"/>
        </w:rPr>
        <w:t xml:space="preserve">Subsidiary </w:t>
      </w:r>
      <w:r w:rsidRPr="00240E58">
        <w:rPr>
          <w:rFonts w:cstheme="minorHAnsi"/>
          <w:szCs w:val="22"/>
        </w:rPr>
        <w:t xml:space="preserve">by the </w:t>
      </w:r>
      <w:r w:rsidRPr="00240E58">
        <w:rPr>
          <w:rFonts w:cstheme="minorHAnsi"/>
          <w:b/>
          <w:szCs w:val="22"/>
        </w:rPr>
        <w:t>Insured</w:t>
      </w:r>
      <w:r w:rsidRPr="00240E58">
        <w:rPr>
          <w:rFonts w:cstheme="minorHAnsi"/>
          <w:szCs w:val="22"/>
        </w:rPr>
        <w:t xml:space="preserve">; or </w:t>
      </w:r>
    </w:p>
    <w:p w:rsidR="00240E58" w:rsidRPr="00240E58" w:rsidRDefault="00103526" w:rsidP="00663F30">
      <w:pPr>
        <w:pStyle w:val="ListParagraph"/>
        <w:numPr>
          <w:ilvl w:val="2"/>
          <w:numId w:val="13"/>
        </w:numPr>
        <w:spacing w:before="80" w:after="0" w:line="240" w:lineRule="auto"/>
        <w:ind w:left="1800"/>
        <w:contextualSpacing w:val="0"/>
        <w:rPr>
          <w:rFonts w:cstheme="minorHAnsi"/>
          <w:b/>
          <w:szCs w:val="22"/>
        </w:rPr>
      </w:pPr>
      <w:r>
        <w:rPr>
          <w:rFonts w:cstheme="minorHAnsi"/>
          <w:szCs w:val="22"/>
        </w:rPr>
        <w:t xml:space="preserve">on or </w:t>
      </w:r>
      <w:r w:rsidR="00240E58" w:rsidRPr="00240E58">
        <w:rPr>
          <w:rFonts w:cstheme="minorHAnsi"/>
          <w:szCs w:val="22"/>
        </w:rPr>
        <w:t xml:space="preserve">subsequent to the date of </w:t>
      </w:r>
      <w:r>
        <w:rPr>
          <w:rFonts w:cstheme="minorHAnsi"/>
          <w:szCs w:val="22"/>
        </w:rPr>
        <w:t>the creation</w:t>
      </w:r>
      <w:r w:rsidR="00240E58" w:rsidRPr="00240E58">
        <w:rPr>
          <w:rFonts w:cstheme="minorHAnsi"/>
          <w:szCs w:val="22"/>
        </w:rPr>
        <w:t xml:space="preserve"> or acquisition of such </w:t>
      </w:r>
      <w:r w:rsidR="00240E58" w:rsidRPr="00240E58">
        <w:rPr>
          <w:rFonts w:cstheme="minorHAnsi"/>
          <w:b/>
          <w:szCs w:val="22"/>
        </w:rPr>
        <w:t>Subsidiary</w:t>
      </w:r>
      <w:r w:rsidR="00240E58" w:rsidRPr="00240E58">
        <w:rPr>
          <w:rFonts w:cstheme="minorHAnsi"/>
          <w:szCs w:val="22"/>
        </w:rPr>
        <w:t xml:space="preserve"> by the</w:t>
      </w:r>
      <w:r w:rsidR="00240E58" w:rsidRPr="00240E58">
        <w:rPr>
          <w:rFonts w:cstheme="minorHAnsi"/>
          <w:b/>
          <w:szCs w:val="22"/>
        </w:rPr>
        <w:t xml:space="preserve"> Insured</w:t>
      </w:r>
      <w:r w:rsidR="00240E58" w:rsidRPr="00240E58">
        <w:rPr>
          <w:rFonts w:cstheme="minorHAnsi"/>
          <w:szCs w:val="22"/>
        </w:rPr>
        <w:t xml:space="preserve"> which, together with a </w:t>
      </w:r>
      <w:r w:rsidR="00240E58" w:rsidRPr="00240E58">
        <w:rPr>
          <w:rFonts w:cstheme="minorHAnsi"/>
          <w:b/>
          <w:szCs w:val="22"/>
        </w:rPr>
        <w:t>Wrongful Act</w:t>
      </w:r>
      <w:r w:rsidR="00240E58" w:rsidRPr="00240E58">
        <w:rPr>
          <w:rFonts w:cstheme="minorHAnsi"/>
          <w:szCs w:val="22"/>
        </w:rPr>
        <w:t xml:space="preserve"> occurring </w:t>
      </w:r>
      <w:r>
        <w:rPr>
          <w:rFonts w:cstheme="minorHAnsi"/>
          <w:szCs w:val="22"/>
        </w:rPr>
        <w:t xml:space="preserve">before </w:t>
      </w:r>
      <w:r w:rsidR="00240E58" w:rsidRPr="00240E58">
        <w:rPr>
          <w:rFonts w:cstheme="minorHAnsi"/>
          <w:szCs w:val="22"/>
        </w:rPr>
        <w:t xml:space="preserve">the date of </w:t>
      </w:r>
      <w:r>
        <w:rPr>
          <w:rFonts w:cstheme="minorHAnsi"/>
          <w:szCs w:val="22"/>
        </w:rPr>
        <w:t>the creation</w:t>
      </w:r>
      <w:r w:rsidR="00240E58" w:rsidRPr="00240E58">
        <w:rPr>
          <w:rFonts w:cstheme="minorHAnsi"/>
          <w:szCs w:val="22"/>
        </w:rPr>
        <w:t xml:space="preserve"> or acquisition of such </w:t>
      </w:r>
      <w:r w:rsidR="00240E58" w:rsidRPr="00240E58">
        <w:rPr>
          <w:rFonts w:cstheme="minorHAnsi"/>
          <w:b/>
          <w:szCs w:val="22"/>
        </w:rPr>
        <w:t>Subsidiary</w:t>
      </w:r>
      <w:r w:rsidR="00240E58" w:rsidRPr="00240E58">
        <w:rPr>
          <w:rFonts w:cstheme="minorHAnsi"/>
          <w:szCs w:val="22"/>
        </w:rPr>
        <w:t xml:space="preserve">, would constitute </w:t>
      </w:r>
      <w:r w:rsidR="00240E58" w:rsidRPr="00240E58">
        <w:rPr>
          <w:rFonts w:cstheme="minorHAnsi"/>
          <w:b/>
          <w:szCs w:val="22"/>
        </w:rPr>
        <w:t>Related Wrongful Acts</w:t>
      </w:r>
      <w:r w:rsidR="00240E58" w:rsidRPr="00240E58">
        <w:rPr>
          <w:rFonts w:cstheme="minorHAnsi"/>
          <w:szCs w:val="22"/>
        </w:rPr>
        <w:t>; or</w:t>
      </w:r>
    </w:p>
    <w:p w:rsidR="00240E58" w:rsidRPr="00240E58" w:rsidRDefault="00103526" w:rsidP="00663F30">
      <w:pPr>
        <w:pStyle w:val="ListParagraph"/>
        <w:numPr>
          <w:ilvl w:val="0"/>
          <w:numId w:val="13"/>
        </w:numPr>
        <w:spacing w:before="80" w:after="0" w:line="240" w:lineRule="auto"/>
        <w:ind w:left="1440"/>
        <w:contextualSpacing w:val="0"/>
        <w:rPr>
          <w:rFonts w:cstheme="minorHAnsi"/>
          <w:szCs w:val="22"/>
        </w:rPr>
      </w:pPr>
      <w:r>
        <w:rPr>
          <w:rFonts w:cstheme="minorHAnsi"/>
          <w:szCs w:val="22"/>
        </w:rPr>
        <w:t xml:space="preserve">the </w:t>
      </w:r>
      <w:r w:rsidR="00240E58" w:rsidRPr="00240E58">
        <w:rPr>
          <w:rFonts w:cstheme="minorHAnsi"/>
          <w:szCs w:val="22"/>
        </w:rPr>
        <w:t xml:space="preserve">Crime Coverage Section of this </w:t>
      </w:r>
      <w:r w:rsidR="00240E58" w:rsidRPr="00240E58">
        <w:rPr>
          <w:rFonts w:cstheme="minorHAnsi"/>
          <w:b/>
          <w:szCs w:val="22"/>
        </w:rPr>
        <w:t>Policy</w:t>
      </w:r>
      <w:r w:rsidR="00240E58" w:rsidRPr="00240E58">
        <w:rPr>
          <w:rFonts w:cstheme="minorHAnsi"/>
          <w:szCs w:val="22"/>
        </w:rPr>
        <w:t xml:space="preserve"> for any loss sustained by any such </w:t>
      </w:r>
      <w:r w:rsidR="00240E58" w:rsidRPr="00240E58">
        <w:rPr>
          <w:rFonts w:cstheme="minorHAnsi"/>
          <w:b/>
          <w:szCs w:val="22"/>
        </w:rPr>
        <w:t>Subsidiary</w:t>
      </w:r>
      <w:r w:rsidR="00240E58" w:rsidRPr="00240E58">
        <w:rPr>
          <w:rFonts w:cstheme="minorHAnsi"/>
          <w:szCs w:val="22"/>
        </w:rPr>
        <w:t xml:space="preserve"> before the date of formation or acquisition of such </w:t>
      </w:r>
      <w:r w:rsidR="00240E58" w:rsidRPr="00240E58">
        <w:rPr>
          <w:rFonts w:cstheme="minorHAnsi"/>
          <w:b/>
          <w:szCs w:val="22"/>
        </w:rPr>
        <w:t xml:space="preserve">Subsidiary </w:t>
      </w:r>
      <w:r w:rsidR="00240E58" w:rsidRPr="00240E58">
        <w:rPr>
          <w:rFonts w:cstheme="minorHAnsi"/>
          <w:szCs w:val="22"/>
        </w:rPr>
        <w:t xml:space="preserve">by the </w:t>
      </w:r>
      <w:r w:rsidR="00240E58" w:rsidRPr="00240E58">
        <w:rPr>
          <w:rFonts w:cstheme="minorHAnsi"/>
          <w:b/>
          <w:szCs w:val="22"/>
        </w:rPr>
        <w:t xml:space="preserve">Insured. </w:t>
      </w:r>
    </w:p>
    <w:p w:rsidR="00A05A44" w:rsidRPr="00A05A44" w:rsidRDefault="00A05A44" w:rsidP="00663F30">
      <w:pPr>
        <w:pStyle w:val="Heading1"/>
        <w:rPr>
          <w:rFonts w:asciiTheme="minorHAnsi" w:hAnsiTheme="minorHAnsi" w:cstheme="minorHAnsi"/>
        </w:rPr>
      </w:pPr>
      <w:r>
        <w:rPr>
          <w:rFonts w:asciiTheme="minorHAnsi" w:hAnsiTheme="minorHAnsi" w:cstheme="minorHAnsi"/>
        </w:rPr>
        <w:t>OTHER INSURANCE</w:t>
      </w:r>
    </w:p>
    <w:p w:rsidR="00B47BC3" w:rsidRPr="00B47BC3" w:rsidRDefault="00B47BC3" w:rsidP="00663F30">
      <w:pPr>
        <w:pStyle w:val="ListParagraph"/>
        <w:keepNext/>
        <w:numPr>
          <w:ilvl w:val="0"/>
          <w:numId w:val="14"/>
        </w:numPr>
        <w:shd w:val="clear" w:color="auto" w:fill="FFFFFF" w:themeFill="background1"/>
        <w:spacing w:before="80" w:after="0" w:line="240" w:lineRule="auto"/>
        <w:contextualSpacing w:val="0"/>
        <w:outlineLvl w:val="1"/>
        <w:rPr>
          <w:rFonts w:eastAsiaTheme="majorEastAsia" w:cstheme="minorHAnsi"/>
          <w:bCs/>
        </w:rPr>
      </w:pPr>
      <w:r w:rsidRPr="00B47BC3">
        <w:rPr>
          <w:rFonts w:eastAsiaTheme="majorEastAsia" w:cstheme="minorHAnsi"/>
          <w:bCs/>
        </w:rPr>
        <w:t>The insurance afforded by this</w:t>
      </w:r>
      <w:r w:rsidRPr="00B47BC3">
        <w:rPr>
          <w:rFonts w:eastAsiaTheme="majorEastAsia" w:cstheme="minorHAnsi"/>
          <w:b/>
          <w:bCs/>
        </w:rPr>
        <w:t xml:space="preserve"> Policy</w:t>
      </w:r>
      <w:r w:rsidRPr="00B47BC3">
        <w:rPr>
          <w:rFonts w:eastAsiaTheme="majorEastAsia" w:cstheme="minorHAnsi"/>
          <w:bCs/>
        </w:rPr>
        <w:t xml:space="preserve">, other than Employment Practices Liability Coverage Section, </w:t>
      </w:r>
      <w:r w:rsidR="00834CC3">
        <w:rPr>
          <w:rFonts w:eastAsiaTheme="majorEastAsia" w:cstheme="minorHAnsi"/>
          <w:bCs/>
        </w:rPr>
        <w:t>will</w:t>
      </w:r>
      <w:r w:rsidRPr="00B47BC3">
        <w:rPr>
          <w:rFonts w:eastAsiaTheme="majorEastAsia" w:cstheme="minorHAnsi"/>
          <w:bCs/>
        </w:rPr>
        <w:t xml:space="preserve"> apply only as excess over any other valid and collectible insurance, whether such other insurance is stated to be primary, contributory, excess, contingent or otherwise, unless such other insurance is written specifically as excess insurance over the applicable Limit of Liability provided by this </w:t>
      </w:r>
      <w:r w:rsidRPr="00B47BC3">
        <w:rPr>
          <w:rFonts w:eastAsiaTheme="majorEastAsia" w:cstheme="minorHAnsi"/>
          <w:b/>
          <w:bCs/>
        </w:rPr>
        <w:t>Policy</w:t>
      </w:r>
      <w:r w:rsidRPr="00B47BC3">
        <w:rPr>
          <w:rFonts w:eastAsiaTheme="majorEastAsia" w:cstheme="minorHAnsi"/>
          <w:bCs/>
        </w:rPr>
        <w:t xml:space="preserve">. This </w:t>
      </w:r>
      <w:r w:rsidRPr="00B47BC3">
        <w:rPr>
          <w:rFonts w:eastAsiaTheme="majorEastAsia" w:cstheme="minorHAnsi"/>
          <w:b/>
          <w:bCs/>
        </w:rPr>
        <w:t>Policy</w:t>
      </w:r>
      <w:r w:rsidRPr="00B47BC3">
        <w:rPr>
          <w:rFonts w:eastAsiaTheme="majorEastAsia" w:cstheme="minorHAnsi"/>
          <w:bCs/>
        </w:rPr>
        <w:t xml:space="preserve"> </w:t>
      </w:r>
      <w:r w:rsidR="00834CC3">
        <w:rPr>
          <w:rFonts w:eastAsiaTheme="majorEastAsia" w:cstheme="minorHAnsi"/>
          <w:bCs/>
        </w:rPr>
        <w:t>will</w:t>
      </w:r>
      <w:r w:rsidRPr="00B47BC3">
        <w:rPr>
          <w:rFonts w:eastAsiaTheme="majorEastAsia" w:cstheme="minorHAnsi"/>
          <w:bCs/>
        </w:rPr>
        <w:t xml:space="preserve"> specifically be excess of any other policy pursuant to which any other insurer has a duty to defend a </w:t>
      </w:r>
      <w:r w:rsidRPr="00B47BC3">
        <w:rPr>
          <w:rFonts w:eastAsiaTheme="majorEastAsia" w:cstheme="minorHAnsi"/>
          <w:b/>
          <w:bCs/>
        </w:rPr>
        <w:t>Claim</w:t>
      </w:r>
      <w:r w:rsidRPr="00B47BC3">
        <w:rPr>
          <w:rFonts w:eastAsiaTheme="majorEastAsia" w:cstheme="minorHAnsi"/>
          <w:bCs/>
        </w:rPr>
        <w:t xml:space="preserve"> for which this </w:t>
      </w:r>
      <w:r w:rsidRPr="00B47BC3">
        <w:rPr>
          <w:rFonts w:eastAsiaTheme="majorEastAsia" w:cstheme="minorHAnsi"/>
          <w:b/>
          <w:bCs/>
        </w:rPr>
        <w:t>Policy</w:t>
      </w:r>
      <w:r w:rsidRPr="00B47BC3">
        <w:rPr>
          <w:rFonts w:eastAsiaTheme="majorEastAsia" w:cstheme="minorHAnsi"/>
          <w:bCs/>
        </w:rPr>
        <w:t xml:space="preserve"> may be obligated to pay</w:t>
      </w:r>
      <w:r w:rsidRPr="00B47BC3">
        <w:rPr>
          <w:rFonts w:eastAsiaTheme="majorEastAsia" w:cstheme="minorHAnsi"/>
          <w:b/>
          <w:bCs/>
        </w:rPr>
        <w:t xml:space="preserve"> Loss</w:t>
      </w:r>
      <w:r w:rsidRPr="00B47BC3">
        <w:rPr>
          <w:rFonts w:eastAsiaTheme="majorEastAsia" w:cstheme="minorHAnsi"/>
          <w:bCs/>
        </w:rPr>
        <w:t xml:space="preserve">. This </w:t>
      </w:r>
      <w:r w:rsidRPr="00B47BC3">
        <w:rPr>
          <w:rFonts w:eastAsiaTheme="majorEastAsia" w:cstheme="minorHAnsi"/>
          <w:b/>
          <w:bCs/>
        </w:rPr>
        <w:t>Policy</w:t>
      </w:r>
      <w:r w:rsidRPr="00B47BC3">
        <w:rPr>
          <w:rFonts w:eastAsiaTheme="majorEastAsia" w:cstheme="minorHAnsi"/>
          <w:bCs/>
        </w:rPr>
        <w:t xml:space="preserve"> </w:t>
      </w:r>
      <w:r w:rsidR="00834CC3">
        <w:rPr>
          <w:rFonts w:eastAsiaTheme="majorEastAsia" w:cstheme="minorHAnsi"/>
          <w:bCs/>
        </w:rPr>
        <w:t>will</w:t>
      </w:r>
      <w:r w:rsidRPr="00B47BC3">
        <w:rPr>
          <w:rFonts w:eastAsiaTheme="majorEastAsia" w:cstheme="minorHAnsi"/>
          <w:bCs/>
        </w:rPr>
        <w:t xml:space="preserve"> not be subject to the terms and conditions of any other insurance policy.</w:t>
      </w:r>
    </w:p>
    <w:p w:rsidR="00B47BC3" w:rsidRPr="00B47BC3" w:rsidRDefault="00B47BC3" w:rsidP="00663F30">
      <w:pPr>
        <w:pStyle w:val="ListParagraph"/>
        <w:keepNext/>
        <w:numPr>
          <w:ilvl w:val="0"/>
          <w:numId w:val="14"/>
        </w:numPr>
        <w:shd w:val="clear" w:color="auto" w:fill="FFFFFF" w:themeFill="background1"/>
        <w:spacing w:before="80" w:after="0" w:line="240" w:lineRule="auto"/>
        <w:contextualSpacing w:val="0"/>
        <w:outlineLvl w:val="1"/>
        <w:rPr>
          <w:rFonts w:eastAsiaTheme="majorEastAsia" w:cstheme="minorHAnsi"/>
          <w:bCs/>
        </w:rPr>
      </w:pPr>
      <w:r w:rsidRPr="00B47BC3">
        <w:rPr>
          <w:rFonts w:eastAsiaTheme="majorEastAsia" w:cstheme="minorHAnsi"/>
          <w:bCs/>
        </w:rPr>
        <w:t xml:space="preserve">With respect to the insurance afforded by the Employment Practices Liability Coverage Section, such insurance </w:t>
      </w:r>
      <w:r w:rsidR="00834CC3">
        <w:rPr>
          <w:rFonts w:eastAsiaTheme="majorEastAsia" w:cstheme="minorHAnsi"/>
          <w:bCs/>
        </w:rPr>
        <w:t>will</w:t>
      </w:r>
      <w:r w:rsidRPr="00B47BC3">
        <w:rPr>
          <w:rFonts w:eastAsiaTheme="majorEastAsia" w:cstheme="minorHAnsi"/>
          <w:bCs/>
        </w:rPr>
        <w:t xml:space="preserve"> be primary, unless written specifically to be excess over other applicable insurance.</w:t>
      </w:r>
    </w:p>
    <w:p w:rsidR="00B47BC3" w:rsidRPr="00B47BC3" w:rsidRDefault="00B47BC3" w:rsidP="00663F30">
      <w:pPr>
        <w:pStyle w:val="ListParagraph"/>
        <w:keepNext/>
        <w:numPr>
          <w:ilvl w:val="0"/>
          <w:numId w:val="14"/>
        </w:numPr>
        <w:shd w:val="clear" w:color="auto" w:fill="FFFFFF" w:themeFill="background1"/>
        <w:spacing w:before="80" w:after="0" w:line="240" w:lineRule="auto"/>
        <w:contextualSpacing w:val="0"/>
        <w:outlineLvl w:val="1"/>
        <w:rPr>
          <w:rFonts w:eastAsiaTheme="majorEastAsia" w:cstheme="minorHAnsi"/>
          <w:bCs/>
        </w:rPr>
      </w:pPr>
      <w:r w:rsidRPr="00B47BC3">
        <w:rPr>
          <w:rFonts w:eastAsiaTheme="majorEastAsia" w:cstheme="minorHAnsi"/>
          <w:bCs/>
        </w:rPr>
        <w:t xml:space="preserve">With respect to all Liability Coverage Sections, in the event of a </w:t>
      </w:r>
      <w:r w:rsidRPr="00B47BC3">
        <w:rPr>
          <w:rFonts w:eastAsiaTheme="majorEastAsia" w:cstheme="minorHAnsi"/>
          <w:b/>
          <w:bCs/>
        </w:rPr>
        <w:t>Claim</w:t>
      </w:r>
      <w:r w:rsidRPr="00B47BC3">
        <w:rPr>
          <w:rFonts w:eastAsiaTheme="majorEastAsia" w:cstheme="minorHAnsi"/>
          <w:bCs/>
        </w:rPr>
        <w:t xml:space="preserve"> against an </w:t>
      </w:r>
      <w:r w:rsidRPr="00B47BC3">
        <w:rPr>
          <w:rFonts w:eastAsiaTheme="majorEastAsia" w:cstheme="minorHAnsi"/>
          <w:b/>
          <w:bCs/>
        </w:rPr>
        <w:t>Insured</w:t>
      </w:r>
      <w:r w:rsidRPr="00B47BC3">
        <w:rPr>
          <w:rFonts w:eastAsiaTheme="majorEastAsia" w:cstheme="minorHAnsi"/>
          <w:bCs/>
        </w:rPr>
        <w:t xml:space="preserve"> arising out of his or her service to an </w:t>
      </w:r>
      <w:r w:rsidRPr="00B47BC3">
        <w:rPr>
          <w:rFonts w:eastAsiaTheme="majorEastAsia" w:cstheme="minorHAnsi"/>
          <w:b/>
          <w:bCs/>
        </w:rPr>
        <w:t xml:space="preserve">Outside Entity </w:t>
      </w:r>
      <w:r w:rsidRPr="00B47BC3">
        <w:rPr>
          <w:rFonts w:eastAsiaTheme="majorEastAsia" w:cstheme="minorHAnsi"/>
          <w:bCs/>
        </w:rPr>
        <w:t xml:space="preserve">or a </w:t>
      </w:r>
      <w:r w:rsidRPr="00B47BC3">
        <w:rPr>
          <w:rFonts w:eastAsiaTheme="majorEastAsia" w:cstheme="minorHAnsi"/>
          <w:b/>
          <w:bCs/>
        </w:rPr>
        <w:t>Claim</w:t>
      </w:r>
      <w:r w:rsidRPr="00B47BC3">
        <w:rPr>
          <w:rFonts w:eastAsiaTheme="majorEastAsia" w:cstheme="minorHAnsi"/>
          <w:bCs/>
        </w:rPr>
        <w:t xml:space="preserve"> against an </w:t>
      </w:r>
      <w:r w:rsidRPr="00B47BC3">
        <w:rPr>
          <w:rFonts w:eastAsiaTheme="majorEastAsia" w:cstheme="minorHAnsi"/>
          <w:b/>
          <w:bCs/>
        </w:rPr>
        <w:t>Insured</w:t>
      </w:r>
      <w:r w:rsidRPr="00B47BC3">
        <w:rPr>
          <w:rFonts w:eastAsiaTheme="majorEastAsia" w:cstheme="minorHAnsi"/>
          <w:bCs/>
        </w:rPr>
        <w:t xml:space="preserve"> for the </w:t>
      </w:r>
      <w:r w:rsidRPr="00B47BC3">
        <w:rPr>
          <w:rFonts w:eastAsiaTheme="majorEastAsia" w:cstheme="minorHAnsi"/>
          <w:b/>
          <w:bCs/>
        </w:rPr>
        <w:t>Insured’s</w:t>
      </w:r>
      <w:r w:rsidRPr="00B47BC3">
        <w:rPr>
          <w:rFonts w:eastAsiaTheme="majorEastAsia" w:cstheme="minorHAnsi"/>
          <w:bCs/>
        </w:rPr>
        <w:t xml:space="preserve"> liability with respect to a leased </w:t>
      </w:r>
      <w:r w:rsidRPr="00B47BC3">
        <w:rPr>
          <w:rFonts w:eastAsiaTheme="majorEastAsia" w:cstheme="minorHAnsi"/>
          <w:b/>
          <w:bCs/>
        </w:rPr>
        <w:t>Employee</w:t>
      </w:r>
      <w:r w:rsidRPr="00B47BC3">
        <w:rPr>
          <w:rFonts w:eastAsiaTheme="majorEastAsia" w:cstheme="minorHAnsi"/>
          <w:bCs/>
        </w:rPr>
        <w:t xml:space="preserve"> or Independent Contractor </w:t>
      </w:r>
      <w:r w:rsidRPr="00B47BC3">
        <w:rPr>
          <w:rFonts w:eastAsiaTheme="majorEastAsia" w:cstheme="minorHAnsi"/>
          <w:b/>
          <w:bCs/>
        </w:rPr>
        <w:t>Employee</w:t>
      </w:r>
      <w:r w:rsidRPr="00B47BC3">
        <w:rPr>
          <w:rFonts w:eastAsiaTheme="majorEastAsia" w:cstheme="minorHAnsi"/>
          <w:bCs/>
        </w:rPr>
        <w:t xml:space="preserve">, described in the definition of </w:t>
      </w:r>
      <w:r w:rsidRPr="00B47BC3">
        <w:rPr>
          <w:rFonts w:eastAsiaTheme="majorEastAsia" w:cstheme="minorHAnsi"/>
          <w:b/>
          <w:bCs/>
        </w:rPr>
        <w:t>Employee</w:t>
      </w:r>
      <w:r w:rsidRPr="00B47BC3">
        <w:rPr>
          <w:rFonts w:eastAsiaTheme="majorEastAsia" w:cstheme="minorHAnsi"/>
          <w:bCs/>
        </w:rPr>
        <w:t xml:space="preserve"> in the applicable Coverage Section and subject to all other terms and conditions herein, this </w:t>
      </w:r>
      <w:r w:rsidRPr="00B47BC3">
        <w:rPr>
          <w:rFonts w:eastAsiaTheme="majorEastAsia" w:cstheme="minorHAnsi"/>
          <w:b/>
          <w:bCs/>
        </w:rPr>
        <w:t>Policy</w:t>
      </w:r>
      <w:r w:rsidRPr="00B47BC3">
        <w:rPr>
          <w:rFonts w:eastAsiaTheme="majorEastAsia" w:cstheme="minorHAnsi"/>
          <w:bCs/>
        </w:rPr>
        <w:t xml:space="preserve"> </w:t>
      </w:r>
      <w:r w:rsidR="00834CC3">
        <w:rPr>
          <w:rFonts w:eastAsiaTheme="majorEastAsia" w:cstheme="minorHAnsi"/>
          <w:bCs/>
        </w:rPr>
        <w:t>will</w:t>
      </w:r>
      <w:r w:rsidRPr="00B47BC3">
        <w:rPr>
          <w:rFonts w:eastAsiaTheme="majorEastAsia" w:cstheme="minorHAnsi"/>
          <w:bCs/>
        </w:rPr>
        <w:t xml:space="preserve"> apply specifically excess of any indemnification and any other insurance coverage available to the </w:t>
      </w:r>
      <w:r w:rsidRPr="00B47BC3">
        <w:rPr>
          <w:rFonts w:eastAsiaTheme="majorEastAsia" w:cstheme="minorHAnsi"/>
          <w:b/>
          <w:bCs/>
        </w:rPr>
        <w:t>Insured Person</w:t>
      </w:r>
      <w:r w:rsidRPr="00B47BC3">
        <w:rPr>
          <w:rFonts w:eastAsiaTheme="majorEastAsia" w:cstheme="minorHAnsi"/>
          <w:bCs/>
        </w:rPr>
        <w:t xml:space="preserve">, leased </w:t>
      </w:r>
      <w:r w:rsidRPr="00B47BC3">
        <w:rPr>
          <w:rFonts w:eastAsiaTheme="majorEastAsia" w:cstheme="minorHAnsi"/>
          <w:b/>
          <w:bCs/>
        </w:rPr>
        <w:t>Employee</w:t>
      </w:r>
      <w:r w:rsidRPr="00B47BC3">
        <w:rPr>
          <w:rFonts w:eastAsiaTheme="majorEastAsia" w:cstheme="minorHAnsi"/>
          <w:bCs/>
        </w:rPr>
        <w:t xml:space="preserve"> or Independent Contractor.  </w:t>
      </w:r>
    </w:p>
    <w:p w:rsidR="00A05A44" w:rsidRPr="00A05A44" w:rsidRDefault="003859E2" w:rsidP="00663F30">
      <w:pPr>
        <w:pStyle w:val="Heading1"/>
        <w:rPr>
          <w:rFonts w:asciiTheme="minorHAnsi" w:hAnsiTheme="minorHAnsi" w:cstheme="minorHAnsi"/>
        </w:rPr>
      </w:pPr>
      <w:r>
        <w:rPr>
          <w:rFonts w:asciiTheme="minorHAnsi" w:hAnsiTheme="minorHAnsi" w:cstheme="minorHAnsi"/>
        </w:rPr>
        <w:t>PREMIUMS AND RETENTIONS</w:t>
      </w:r>
    </w:p>
    <w:p w:rsidR="00CA5FA0" w:rsidRPr="00CA5FA0" w:rsidRDefault="00CA5FA0" w:rsidP="00663F30">
      <w:pPr>
        <w:keepNext/>
        <w:spacing w:before="80" w:after="0" w:line="240" w:lineRule="auto"/>
        <w:ind w:left="720"/>
        <w:rPr>
          <w:rFonts w:cstheme="minorHAnsi"/>
          <w:szCs w:val="22"/>
        </w:rPr>
      </w:pPr>
      <w:r w:rsidRPr="00CA5FA0">
        <w:rPr>
          <w:rFonts w:cstheme="minorHAnsi"/>
          <w:szCs w:val="22"/>
        </w:rPr>
        <w:t xml:space="preserve">The </w:t>
      </w:r>
      <w:r w:rsidRPr="00CA5FA0">
        <w:rPr>
          <w:rFonts w:cstheme="minorHAnsi"/>
          <w:b/>
          <w:szCs w:val="22"/>
        </w:rPr>
        <w:t>First Named</w:t>
      </w:r>
      <w:r w:rsidRPr="00CA5FA0">
        <w:rPr>
          <w:rFonts w:cstheme="minorHAnsi"/>
          <w:szCs w:val="22"/>
        </w:rPr>
        <w:t xml:space="preserve"> </w:t>
      </w:r>
      <w:r w:rsidRPr="00CA5FA0">
        <w:rPr>
          <w:rFonts w:cstheme="minorHAnsi"/>
          <w:b/>
          <w:szCs w:val="22"/>
        </w:rPr>
        <w:t>Insured</w:t>
      </w:r>
      <w:r w:rsidRPr="00CA5FA0">
        <w:rPr>
          <w:rFonts w:cstheme="minorHAnsi"/>
          <w:szCs w:val="22"/>
        </w:rPr>
        <w:t xml:space="preserve"> is responsible for the payment of all Premiums and Retentions; and will be the payee for any return premiums the </w:t>
      </w:r>
      <w:r w:rsidRPr="00CA5FA0">
        <w:rPr>
          <w:rFonts w:cstheme="minorHAnsi"/>
          <w:b/>
          <w:szCs w:val="22"/>
        </w:rPr>
        <w:t>Company</w:t>
      </w:r>
      <w:r w:rsidRPr="00CA5FA0">
        <w:rPr>
          <w:rFonts w:cstheme="minorHAnsi"/>
          <w:szCs w:val="22"/>
        </w:rPr>
        <w:t xml:space="preserve"> pays.</w:t>
      </w:r>
    </w:p>
    <w:p w:rsidR="003859E2" w:rsidRPr="00A05A44" w:rsidRDefault="003859E2" w:rsidP="00663F30">
      <w:pPr>
        <w:pStyle w:val="Heading1"/>
        <w:rPr>
          <w:rFonts w:asciiTheme="minorHAnsi" w:hAnsiTheme="minorHAnsi" w:cstheme="minorHAnsi"/>
        </w:rPr>
      </w:pPr>
      <w:r>
        <w:rPr>
          <w:rFonts w:asciiTheme="minorHAnsi" w:hAnsiTheme="minorHAnsi" w:cstheme="minorHAnsi"/>
        </w:rPr>
        <w:t>CHANGES</w:t>
      </w:r>
    </w:p>
    <w:p w:rsidR="00995C7D" w:rsidRPr="00995C7D" w:rsidRDefault="00995C7D" w:rsidP="00663F30">
      <w:pPr>
        <w:spacing w:before="80" w:after="0" w:line="240" w:lineRule="auto"/>
        <w:ind w:left="720"/>
        <w:rPr>
          <w:rFonts w:cstheme="minorHAnsi"/>
          <w:szCs w:val="22"/>
        </w:rPr>
      </w:pPr>
      <w:r w:rsidRPr="00995C7D">
        <w:rPr>
          <w:rFonts w:cstheme="minorHAnsi"/>
          <w:szCs w:val="22"/>
        </w:rPr>
        <w:t xml:space="preserve">This </w:t>
      </w:r>
      <w:r w:rsidRPr="00995C7D">
        <w:rPr>
          <w:rFonts w:cstheme="minorHAnsi"/>
          <w:b/>
          <w:szCs w:val="22"/>
        </w:rPr>
        <w:t>Policy</w:t>
      </w:r>
      <w:r w:rsidRPr="00995C7D">
        <w:rPr>
          <w:rFonts w:cstheme="minorHAnsi"/>
          <w:szCs w:val="22"/>
        </w:rPr>
        <w:t xml:space="preserve"> contains all the agreements between the </w:t>
      </w:r>
      <w:r w:rsidRPr="00995C7D">
        <w:rPr>
          <w:rFonts w:cstheme="minorHAnsi"/>
          <w:b/>
          <w:szCs w:val="22"/>
        </w:rPr>
        <w:t>Company</w:t>
      </w:r>
      <w:r w:rsidRPr="00995C7D">
        <w:rPr>
          <w:rFonts w:cstheme="minorHAnsi"/>
          <w:szCs w:val="22"/>
        </w:rPr>
        <w:t xml:space="preserve"> and the </w:t>
      </w:r>
      <w:r w:rsidRPr="00995C7D">
        <w:rPr>
          <w:rFonts w:cstheme="minorHAnsi"/>
          <w:b/>
          <w:szCs w:val="22"/>
        </w:rPr>
        <w:t>Insured</w:t>
      </w:r>
      <w:r w:rsidRPr="00995C7D">
        <w:rPr>
          <w:rFonts w:cstheme="minorHAnsi"/>
          <w:szCs w:val="22"/>
        </w:rPr>
        <w:t xml:space="preserve"> concerning the insurance afforded.  The </w:t>
      </w:r>
      <w:r w:rsidRPr="00995C7D">
        <w:rPr>
          <w:rFonts w:cstheme="minorHAnsi"/>
          <w:b/>
          <w:szCs w:val="22"/>
        </w:rPr>
        <w:t>First Named</w:t>
      </w:r>
      <w:r w:rsidRPr="00995C7D">
        <w:rPr>
          <w:rFonts w:cstheme="minorHAnsi"/>
          <w:szCs w:val="22"/>
        </w:rPr>
        <w:t xml:space="preserve"> </w:t>
      </w:r>
      <w:r w:rsidRPr="00995C7D">
        <w:rPr>
          <w:rFonts w:cstheme="minorHAnsi"/>
          <w:b/>
          <w:szCs w:val="22"/>
        </w:rPr>
        <w:t>Insured</w:t>
      </w:r>
      <w:r w:rsidRPr="00995C7D">
        <w:rPr>
          <w:rFonts w:cstheme="minorHAnsi"/>
          <w:szCs w:val="22"/>
        </w:rPr>
        <w:t xml:space="preserve"> is authorized to make changes in the terms of this </w:t>
      </w:r>
      <w:r w:rsidRPr="00995C7D">
        <w:rPr>
          <w:rFonts w:cstheme="minorHAnsi"/>
          <w:b/>
          <w:szCs w:val="22"/>
        </w:rPr>
        <w:t>Policy</w:t>
      </w:r>
      <w:r w:rsidRPr="00995C7D">
        <w:rPr>
          <w:rFonts w:cstheme="minorHAnsi"/>
          <w:szCs w:val="22"/>
        </w:rPr>
        <w:t xml:space="preserve"> with the </w:t>
      </w:r>
      <w:r w:rsidRPr="00995C7D">
        <w:rPr>
          <w:rFonts w:cstheme="minorHAnsi"/>
          <w:b/>
          <w:szCs w:val="22"/>
        </w:rPr>
        <w:t>Company</w:t>
      </w:r>
      <w:r w:rsidRPr="00995C7D">
        <w:rPr>
          <w:rFonts w:cstheme="minorHAnsi"/>
          <w:szCs w:val="22"/>
        </w:rPr>
        <w:t xml:space="preserve">’s consent. This </w:t>
      </w:r>
      <w:r w:rsidRPr="00995C7D">
        <w:rPr>
          <w:rFonts w:cstheme="minorHAnsi"/>
          <w:b/>
          <w:szCs w:val="22"/>
        </w:rPr>
        <w:t>Policy</w:t>
      </w:r>
      <w:r w:rsidRPr="00995C7D">
        <w:rPr>
          <w:rFonts w:cstheme="minorHAnsi"/>
          <w:szCs w:val="22"/>
        </w:rPr>
        <w:t xml:space="preserve">’s terms can be amended or waived only by endorsement issued by the </w:t>
      </w:r>
      <w:r w:rsidRPr="00995C7D">
        <w:rPr>
          <w:rFonts w:cstheme="minorHAnsi"/>
          <w:b/>
          <w:szCs w:val="22"/>
        </w:rPr>
        <w:t>Company</w:t>
      </w:r>
      <w:r w:rsidRPr="00995C7D">
        <w:rPr>
          <w:rFonts w:cstheme="minorHAnsi"/>
          <w:szCs w:val="22"/>
        </w:rPr>
        <w:t xml:space="preserve"> and made a part of this </w:t>
      </w:r>
      <w:r w:rsidRPr="00995C7D">
        <w:rPr>
          <w:rFonts w:cstheme="minorHAnsi"/>
          <w:b/>
          <w:szCs w:val="22"/>
        </w:rPr>
        <w:t>Policy</w:t>
      </w:r>
      <w:r w:rsidRPr="00995C7D">
        <w:rPr>
          <w:rFonts w:cstheme="minorHAnsi"/>
          <w:szCs w:val="22"/>
        </w:rPr>
        <w:t>.</w:t>
      </w:r>
    </w:p>
    <w:p w:rsidR="003859E2" w:rsidRPr="00A05A44" w:rsidRDefault="003859E2" w:rsidP="00103526">
      <w:pPr>
        <w:pStyle w:val="Heading1"/>
        <w:keepNext/>
        <w:rPr>
          <w:rFonts w:asciiTheme="minorHAnsi" w:hAnsiTheme="minorHAnsi" w:cstheme="minorHAnsi"/>
        </w:rPr>
      </w:pPr>
      <w:r>
        <w:rPr>
          <w:rFonts w:asciiTheme="minorHAnsi" w:hAnsiTheme="minorHAnsi" w:cstheme="minorHAnsi"/>
        </w:rPr>
        <w:t>REPRESENTATIONS AND SEVERABILITY</w:t>
      </w:r>
    </w:p>
    <w:p w:rsidR="00995C7D" w:rsidRPr="00995C7D" w:rsidRDefault="00995C7D" w:rsidP="00103526">
      <w:pPr>
        <w:keepNext/>
        <w:spacing w:before="80" w:after="0" w:line="240" w:lineRule="auto"/>
        <w:ind w:left="720"/>
        <w:outlineLvl w:val="1"/>
        <w:rPr>
          <w:rFonts w:eastAsia="Times New Roman" w:cstheme="minorHAnsi"/>
        </w:rPr>
      </w:pPr>
      <w:r w:rsidRPr="00995C7D">
        <w:rPr>
          <w:rFonts w:eastAsia="Times New Roman" w:cstheme="minorHAnsi"/>
        </w:rPr>
        <w:t xml:space="preserve">By accepting this </w:t>
      </w:r>
      <w:r w:rsidRPr="00995C7D">
        <w:rPr>
          <w:rFonts w:eastAsia="Times New Roman" w:cstheme="minorHAnsi"/>
          <w:b/>
        </w:rPr>
        <w:t>Policy</w:t>
      </w:r>
      <w:r w:rsidRPr="00995C7D">
        <w:rPr>
          <w:rFonts w:eastAsia="Times New Roman" w:cstheme="minorHAnsi"/>
        </w:rPr>
        <w:t xml:space="preserve"> the </w:t>
      </w:r>
      <w:r w:rsidRPr="00995C7D">
        <w:rPr>
          <w:rFonts w:eastAsia="Times New Roman" w:cstheme="minorHAnsi"/>
          <w:b/>
        </w:rPr>
        <w:t>Insured</w:t>
      </w:r>
      <w:r w:rsidRPr="00995C7D">
        <w:rPr>
          <w:rFonts w:eastAsia="Times New Roman" w:cstheme="minorHAnsi"/>
        </w:rPr>
        <w:t xml:space="preserve"> agrees:</w:t>
      </w:r>
    </w:p>
    <w:p w:rsidR="00995C7D" w:rsidRPr="00995C7D" w:rsidRDefault="00995C7D" w:rsidP="00663F30">
      <w:pPr>
        <w:pStyle w:val="ListParagraph"/>
        <w:numPr>
          <w:ilvl w:val="0"/>
          <w:numId w:val="15"/>
        </w:numPr>
        <w:spacing w:before="80" w:after="0" w:line="240" w:lineRule="auto"/>
        <w:ind w:left="1080"/>
        <w:contextualSpacing w:val="0"/>
        <w:outlineLvl w:val="2"/>
        <w:rPr>
          <w:rFonts w:eastAsia="Times New Roman" w:cstheme="minorHAnsi"/>
        </w:rPr>
      </w:pPr>
      <w:r w:rsidRPr="00995C7D">
        <w:rPr>
          <w:rFonts w:eastAsia="Times New Roman" w:cstheme="minorHAnsi"/>
        </w:rPr>
        <w:t xml:space="preserve">The statements in the </w:t>
      </w:r>
      <w:r w:rsidRPr="00995C7D">
        <w:rPr>
          <w:rFonts w:eastAsia="Times New Roman" w:cstheme="minorHAnsi"/>
          <w:b/>
        </w:rPr>
        <w:t>Application</w:t>
      </w:r>
      <w:r w:rsidRPr="00995C7D">
        <w:rPr>
          <w:rFonts w:eastAsia="Times New Roman" w:cstheme="minorHAnsi"/>
        </w:rPr>
        <w:t xml:space="preserve"> are true, accurate and complete;</w:t>
      </w:r>
    </w:p>
    <w:p w:rsidR="00995C7D" w:rsidRPr="00995C7D" w:rsidRDefault="00995C7D" w:rsidP="00663F30">
      <w:pPr>
        <w:pStyle w:val="ListParagraph"/>
        <w:numPr>
          <w:ilvl w:val="0"/>
          <w:numId w:val="15"/>
        </w:numPr>
        <w:spacing w:before="80" w:after="0" w:line="240" w:lineRule="auto"/>
        <w:ind w:left="1080"/>
        <w:contextualSpacing w:val="0"/>
        <w:outlineLvl w:val="2"/>
        <w:rPr>
          <w:rFonts w:eastAsia="Times New Roman" w:cstheme="minorHAnsi"/>
        </w:rPr>
      </w:pPr>
      <w:r w:rsidRPr="00995C7D">
        <w:rPr>
          <w:rFonts w:eastAsia="Times New Roman" w:cstheme="minorHAnsi"/>
        </w:rPr>
        <w:t xml:space="preserve">Those statements furnished to the </w:t>
      </w:r>
      <w:r w:rsidRPr="00995C7D">
        <w:rPr>
          <w:rFonts w:eastAsia="Times New Roman" w:cstheme="minorHAnsi"/>
          <w:b/>
        </w:rPr>
        <w:t>Company</w:t>
      </w:r>
      <w:r w:rsidRPr="00995C7D">
        <w:rPr>
          <w:rFonts w:eastAsia="Times New Roman" w:cstheme="minorHAnsi"/>
        </w:rPr>
        <w:t xml:space="preserve"> are representations the </w:t>
      </w:r>
      <w:r w:rsidRPr="00995C7D">
        <w:rPr>
          <w:rFonts w:eastAsia="Times New Roman" w:cstheme="minorHAnsi"/>
          <w:b/>
        </w:rPr>
        <w:t>First Named Insured</w:t>
      </w:r>
      <w:r w:rsidRPr="00995C7D">
        <w:rPr>
          <w:rFonts w:eastAsia="Times New Roman" w:cstheme="minorHAnsi"/>
        </w:rPr>
        <w:t xml:space="preserve"> made on behalf of all </w:t>
      </w:r>
      <w:r w:rsidRPr="00995C7D">
        <w:rPr>
          <w:rFonts w:eastAsia="Times New Roman" w:cstheme="minorHAnsi"/>
          <w:b/>
        </w:rPr>
        <w:t>Insureds</w:t>
      </w:r>
      <w:r w:rsidRPr="00995C7D">
        <w:rPr>
          <w:rFonts w:eastAsia="Times New Roman" w:cstheme="minorHAnsi"/>
        </w:rPr>
        <w:t>;</w:t>
      </w:r>
    </w:p>
    <w:p w:rsidR="00995C7D" w:rsidRPr="00995C7D" w:rsidRDefault="00995C7D" w:rsidP="00663F30">
      <w:pPr>
        <w:pStyle w:val="ListParagraph"/>
        <w:numPr>
          <w:ilvl w:val="0"/>
          <w:numId w:val="15"/>
        </w:numPr>
        <w:spacing w:before="80" w:after="0" w:line="240" w:lineRule="auto"/>
        <w:ind w:left="1080"/>
        <w:contextualSpacing w:val="0"/>
        <w:outlineLvl w:val="2"/>
        <w:rPr>
          <w:rFonts w:eastAsia="Times New Roman" w:cstheme="minorHAnsi"/>
        </w:rPr>
      </w:pPr>
      <w:r w:rsidRPr="00995C7D">
        <w:rPr>
          <w:rFonts w:eastAsia="Times New Roman" w:cstheme="minorHAnsi"/>
        </w:rPr>
        <w:t xml:space="preserve">Those representations are a material inducement to the </w:t>
      </w:r>
      <w:r w:rsidRPr="00995C7D">
        <w:rPr>
          <w:rFonts w:eastAsia="Times New Roman" w:cstheme="minorHAnsi"/>
          <w:b/>
        </w:rPr>
        <w:t>Company</w:t>
      </w:r>
      <w:r w:rsidRPr="00995C7D">
        <w:rPr>
          <w:rFonts w:eastAsia="Times New Roman" w:cstheme="minorHAnsi"/>
        </w:rPr>
        <w:t xml:space="preserve"> to issue this </w:t>
      </w:r>
      <w:r w:rsidRPr="00995C7D">
        <w:rPr>
          <w:rFonts w:eastAsia="Times New Roman" w:cstheme="minorHAnsi"/>
          <w:b/>
        </w:rPr>
        <w:t>Policy</w:t>
      </w:r>
      <w:r w:rsidRPr="00995C7D">
        <w:rPr>
          <w:rFonts w:eastAsia="Times New Roman" w:cstheme="minorHAnsi"/>
        </w:rPr>
        <w:t>;</w:t>
      </w:r>
    </w:p>
    <w:p w:rsidR="00995C7D" w:rsidRPr="00995C7D" w:rsidRDefault="00995C7D" w:rsidP="00663F30">
      <w:pPr>
        <w:pStyle w:val="ListParagraph"/>
        <w:numPr>
          <w:ilvl w:val="0"/>
          <w:numId w:val="15"/>
        </w:numPr>
        <w:spacing w:before="80" w:after="0" w:line="240" w:lineRule="auto"/>
        <w:ind w:left="1080"/>
        <w:contextualSpacing w:val="0"/>
        <w:outlineLvl w:val="2"/>
        <w:rPr>
          <w:rFonts w:eastAsia="Times New Roman" w:cstheme="minorHAnsi"/>
        </w:rPr>
      </w:pPr>
      <w:r w:rsidRPr="00995C7D">
        <w:rPr>
          <w:rFonts w:eastAsia="Times New Roman" w:cstheme="minorHAnsi"/>
        </w:rPr>
        <w:t xml:space="preserve">The </w:t>
      </w:r>
      <w:r w:rsidRPr="00995C7D">
        <w:rPr>
          <w:rFonts w:eastAsia="Times New Roman" w:cstheme="minorHAnsi"/>
          <w:b/>
        </w:rPr>
        <w:t>Company</w:t>
      </w:r>
      <w:r w:rsidRPr="00995C7D">
        <w:rPr>
          <w:rFonts w:eastAsia="Times New Roman" w:cstheme="minorHAnsi"/>
        </w:rPr>
        <w:t xml:space="preserve"> has issued this </w:t>
      </w:r>
      <w:r w:rsidRPr="00995C7D">
        <w:rPr>
          <w:rFonts w:eastAsia="Times New Roman" w:cstheme="minorHAnsi"/>
          <w:b/>
        </w:rPr>
        <w:t>Policy</w:t>
      </w:r>
      <w:r w:rsidRPr="00995C7D">
        <w:rPr>
          <w:rFonts w:eastAsia="Times New Roman" w:cstheme="minorHAnsi"/>
        </w:rPr>
        <w:t xml:space="preserve"> in reliance upon those representations; and</w:t>
      </w:r>
    </w:p>
    <w:p w:rsidR="00995C7D" w:rsidRPr="00995C7D" w:rsidRDefault="00995C7D" w:rsidP="00663F30">
      <w:pPr>
        <w:pStyle w:val="ListParagraph"/>
        <w:numPr>
          <w:ilvl w:val="0"/>
          <w:numId w:val="15"/>
        </w:numPr>
        <w:spacing w:before="80" w:after="0" w:line="240" w:lineRule="auto"/>
        <w:ind w:left="1080"/>
        <w:contextualSpacing w:val="0"/>
        <w:outlineLvl w:val="2"/>
        <w:rPr>
          <w:rFonts w:eastAsia="Times New Roman" w:cstheme="minorHAnsi"/>
        </w:rPr>
      </w:pPr>
      <w:r w:rsidRPr="00995C7D">
        <w:rPr>
          <w:rFonts w:eastAsia="Times New Roman" w:cstheme="minorHAnsi"/>
        </w:rPr>
        <w:t xml:space="preserve">If this </w:t>
      </w:r>
      <w:r w:rsidRPr="00995C7D">
        <w:rPr>
          <w:rFonts w:eastAsia="Times New Roman" w:cstheme="minorHAnsi"/>
          <w:b/>
        </w:rPr>
        <w:t>Policy</w:t>
      </w:r>
      <w:r w:rsidRPr="00995C7D">
        <w:rPr>
          <w:rFonts w:eastAsia="Times New Roman" w:cstheme="minorHAnsi"/>
        </w:rPr>
        <w:t xml:space="preserve"> is part of the renewal of a </w:t>
      </w:r>
      <w:r w:rsidRPr="00995C7D">
        <w:rPr>
          <w:rFonts w:eastAsia="Times New Roman" w:cstheme="minorHAnsi"/>
          <w:b/>
        </w:rPr>
        <w:t>Policy</w:t>
      </w:r>
      <w:r w:rsidRPr="00995C7D">
        <w:rPr>
          <w:rFonts w:eastAsia="Times New Roman" w:cstheme="minorHAnsi"/>
        </w:rPr>
        <w:t xml:space="preserve"> issued by the </w:t>
      </w:r>
      <w:r w:rsidRPr="00995C7D">
        <w:rPr>
          <w:rFonts w:eastAsia="Times New Roman" w:cstheme="minorHAnsi"/>
          <w:b/>
        </w:rPr>
        <w:t>Company</w:t>
      </w:r>
      <w:r w:rsidRPr="00995C7D">
        <w:rPr>
          <w:rFonts w:eastAsia="Times New Roman" w:cstheme="minorHAnsi"/>
        </w:rPr>
        <w:t xml:space="preserve">, the </w:t>
      </w:r>
      <w:r w:rsidRPr="00995C7D">
        <w:rPr>
          <w:rFonts w:eastAsia="Times New Roman" w:cstheme="minorHAnsi"/>
          <w:b/>
        </w:rPr>
        <w:t>Insured’s</w:t>
      </w:r>
      <w:r w:rsidRPr="00995C7D">
        <w:rPr>
          <w:rFonts w:eastAsia="Times New Roman" w:cstheme="minorHAnsi"/>
        </w:rPr>
        <w:t xml:space="preserve"> representations include the representations made in all previous </w:t>
      </w:r>
      <w:r w:rsidRPr="00995C7D">
        <w:rPr>
          <w:rFonts w:eastAsia="Times New Roman" w:cstheme="minorHAnsi"/>
          <w:b/>
        </w:rPr>
        <w:t>Applications</w:t>
      </w:r>
      <w:r w:rsidRPr="00995C7D">
        <w:rPr>
          <w:rFonts w:eastAsia="Times New Roman" w:cstheme="minorHAnsi"/>
        </w:rPr>
        <w:t xml:space="preserve"> for previous </w:t>
      </w:r>
      <w:r w:rsidRPr="00995C7D">
        <w:rPr>
          <w:rFonts w:eastAsia="Times New Roman" w:cstheme="minorHAnsi"/>
          <w:b/>
        </w:rPr>
        <w:t>Policies</w:t>
      </w:r>
      <w:r w:rsidRPr="00995C7D">
        <w:rPr>
          <w:rFonts w:eastAsia="Times New Roman" w:cstheme="minorHAnsi"/>
        </w:rPr>
        <w:t xml:space="preserve"> issued by the </w:t>
      </w:r>
      <w:r w:rsidRPr="00995C7D">
        <w:rPr>
          <w:rFonts w:eastAsia="Times New Roman" w:cstheme="minorHAnsi"/>
          <w:b/>
        </w:rPr>
        <w:t>Company</w:t>
      </w:r>
      <w:r w:rsidRPr="00995C7D">
        <w:rPr>
          <w:rFonts w:eastAsia="Times New Roman" w:cstheme="minorHAnsi"/>
        </w:rPr>
        <w:t>.</w:t>
      </w:r>
    </w:p>
    <w:p w:rsidR="00995C7D" w:rsidRPr="00995C7D" w:rsidRDefault="00995C7D" w:rsidP="00663F30">
      <w:pPr>
        <w:keepLines/>
        <w:spacing w:before="80" w:after="0" w:line="240" w:lineRule="auto"/>
        <w:ind w:left="720"/>
        <w:outlineLvl w:val="0"/>
        <w:rPr>
          <w:rFonts w:cstheme="minorHAnsi"/>
          <w:b/>
          <w:sz w:val="22"/>
          <w:szCs w:val="22"/>
        </w:rPr>
      </w:pPr>
      <w:r w:rsidRPr="00995C7D">
        <w:rPr>
          <w:rFonts w:eastAsia="Times New Roman" w:cstheme="minorHAnsi"/>
        </w:rPr>
        <w:t xml:space="preserve">It is further agreed that with respect to any misrepresentation in the </w:t>
      </w:r>
      <w:r w:rsidRPr="00995C7D">
        <w:rPr>
          <w:rFonts w:eastAsia="Times New Roman" w:cstheme="minorHAnsi"/>
          <w:b/>
        </w:rPr>
        <w:t xml:space="preserve">Application </w:t>
      </w:r>
      <w:r w:rsidRPr="00995C7D">
        <w:rPr>
          <w:rFonts w:eastAsia="Times New Roman" w:cstheme="minorHAnsi"/>
        </w:rPr>
        <w:t xml:space="preserve">that the knowledge of any </w:t>
      </w:r>
      <w:r w:rsidRPr="00995C7D">
        <w:rPr>
          <w:rFonts w:eastAsia="Times New Roman" w:cstheme="minorHAnsi"/>
          <w:b/>
        </w:rPr>
        <w:t>Insured Person</w:t>
      </w:r>
      <w:r w:rsidRPr="00995C7D">
        <w:rPr>
          <w:rFonts w:eastAsia="Times New Roman" w:cstheme="minorHAnsi"/>
        </w:rPr>
        <w:t xml:space="preserve"> will not be imputed to any other </w:t>
      </w:r>
      <w:r w:rsidRPr="00995C7D">
        <w:rPr>
          <w:rFonts w:eastAsia="Times New Roman" w:cstheme="minorHAnsi"/>
          <w:b/>
        </w:rPr>
        <w:t>Insured Person</w:t>
      </w:r>
      <w:r w:rsidRPr="00995C7D">
        <w:rPr>
          <w:rFonts w:eastAsia="Times New Roman" w:cstheme="minorHAnsi"/>
        </w:rPr>
        <w:t xml:space="preserve">; however, the knowledge of the CEO, President, CFO, or any person in a functionally equivalent position of the </w:t>
      </w:r>
      <w:r w:rsidRPr="00995C7D">
        <w:rPr>
          <w:rFonts w:eastAsia="Times New Roman" w:cstheme="minorHAnsi"/>
          <w:b/>
        </w:rPr>
        <w:t>Insured Entity</w:t>
      </w:r>
      <w:r w:rsidRPr="00995C7D">
        <w:rPr>
          <w:rFonts w:eastAsia="Times New Roman" w:cstheme="minorHAnsi"/>
        </w:rPr>
        <w:t xml:space="preserve">, </w:t>
      </w:r>
      <w:r w:rsidR="00834CC3">
        <w:rPr>
          <w:rFonts w:eastAsia="Times New Roman" w:cstheme="minorHAnsi"/>
        </w:rPr>
        <w:t>will</w:t>
      </w:r>
      <w:r w:rsidRPr="00995C7D">
        <w:rPr>
          <w:rFonts w:eastAsia="Times New Roman" w:cstheme="minorHAnsi"/>
        </w:rPr>
        <w:t xml:space="preserve"> be imputed to the </w:t>
      </w:r>
      <w:r w:rsidRPr="00995C7D">
        <w:rPr>
          <w:rFonts w:eastAsia="Times New Roman" w:cstheme="minorHAnsi"/>
          <w:b/>
        </w:rPr>
        <w:t>Insured Entity.</w:t>
      </w:r>
    </w:p>
    <w:p w:rsidR="003859E2" w:rsidRPr="00A05A44" w:rsidRDefault="003859E2" w:rsidP="00663F30">
      <w:pPr>
        <w:pStyle w:val="Heading1"/>
        <w:rPr>
          <w:rFonts w:asciiTheme="minorHAnsi" w:hAnsiTheme="minorHAnsi" w:cstheme="minorHAnsi"/>
        </w:rPr>
      </w:pPr>
      <w:r>
        <w:rPr>
          <w:rFonts w:asciiTheme="minorHAnsi" w:hAnsiTheme="minorHAnsi" w:cstheme="minorHAnsi"/>
        </w:rPr>
        <w:t>ACTION AGAINST THE COMPANY</w:t>
      </w:r>
    </w:p>
    <w:p w:rsidR="00577CE1" w:rsidRPr="00577CE1" w:rsidRDefault="00577CE1" w:rsidP="00663F30">
      <w:pPr>
        <w:spacing w:before="80" w:after="0" w:line="240" w:lineRule="auto"/>
        <w:ind w:left="720"/>
        <w:rPr>
          <w:rFonts w:cstheme="minorHAnsi"/>
          <w:b/>
          <w:sz w:val="22"/>
          <w:szCs w:val="22"/>
        </w:rPr>
      </w:pPr>
      <w:r w:rsidRPr="00577CE1">
        <w:rPr>
          <w:rFonts w:cstheme="minorHAnsi"/>
        </w:rPr>
        <w:t xml:space="preserve">No action </w:t>
      </w:r>
      <w:r w:rsidR="00834CC3">
        <w:rPr>
          <w:rFonts w:cstheme="minorHAnsi"/>
        </w:rPr>
        <w:t>will</w:t>
      </w:r>
      <w:r w:rsidRPr="00577CE1">
        <w:rPr>
          <w:rFonts w:cstheme="minorHAnsi"/>
        </w:rPr>
        <w:t xml:space="preserve"> be taken against the </w:t>
      </w:r>
      <w:r w:rsidRPr="00577CE1">
        <w:rPr>
          <w:rFonts w:cstheme="minorHAnsi"/>
          <w:b/>
        </w:rPr>
        <w:t>Company</w:t>
      </w:r>
      <w:r w:rsidRPr="00577CE1">
        <w:rPr>
          <w:rFonts w:cstheme="minorHAnsi"/>
        </w:rPr>
        <w:t xml:space="preserve"> unless, as a condition precedent thereto, the </w:t>
      </w:r>
      <w:r w:rsidRPr="00577CE1">
        <w:rPr>
          <w:rFonts w:cstheme="minorHAnsi"/>
          <w:b/>
        </w:rPr>
        <w:t>Insured</w:t>
      </w:r>
      <w:r w:rsidRPr="00577CE1">
        <w:rPr>
          <w:rFonts w:cstheme="minorHAnsi"/>
        </w:rPr>
        <w:t xml:space="preserve"> </w:t>
      </w:r>
      <w:r w:rsidR="00834CC3">
        <w:rPr>
          <w:rFonts w:cstheme="minorHAnsi"/>
        </w:rPr>
        <w:t>will</w:t>
      </w:r>
      <w:r w:rsidRPr="00577CE1">
        <w:rPr>
          <w:rFonts w:cstheme="minorHAnsi"/>
        </w:rPr>
        <w:t xml:space="preserve"> have fully complied with all terms of this </w:t>
      </w:r>
      <w:r w:rsidRPr="00577CE1">
        <w:rPr>
          <w:rFonts w:cstheme="minorHAnsi"/>
          <w:b/>
        </w:rPr>
        <w:t>Policy</w:t>
      </w:r>
      <w:r w:rsidRPr="00577CE1">
        <w:rPr>
          <w:rFonts w:cstheme="minorHAnsi"/>
        </w:rPr>
        <w:t xml:space="preserve"> nor until the amount of the </w:t>
      </w:r>
      <w:r w:rsidRPr="00577CE1">
        <w:rPr>
          <w:rFonts w:cstheme="minorHAnsi"/>
          <w:b/>
        </w:rPr>
        <w:t>Insured's</w:t>
      </w:r>
      <w:r w:rsidRPr="00577CE1">
        <w:rPr>
          <w:rFonts w:cstheme="minorHAnsi"/>
        </w:rPr>
        <w:t xml:space="preserve"> obligation to pay </w:t>
      </w:r>
      <w:r w:rsidR="00834CC3">
        <w:rPr>
          <w:rFonts w:cstheme="minorHAnsi"/>
        </w:rPr>
        <w:t>will</w:t>
      </w:r>
      <w:r w:rsidRPr="00577CE1">
        <w:rPr>
          <w:rFonts w:cstheme="minorHAnsi"/>
        </w:rPr>
        <w:t xml:space="preserve"> have been fully and finally determined either by judgment against them after trial or by written agreement between them, the Claimant and the </w:t>
      </w:r>
      <w:r w:rsidRPr="00577CE1">
        <w:rPr>
          <w:rFonts w:cstheme="minorHAnsi"/>
          <w:b/>
        </w:rPr>
        <w:t>Company</w:t>
      </w:r>
      <w:r w:rsidRPr="00577CE1">
        <w:rPr>
          <w:rFonts w:cstheme="minorHAnsi"/>
        </w:rPr>
        <w:t xml:space="preserve">. Nothing contained herein </w:t>
      </w:r>
      <w:r w:rsidR="00834CC3">
        <w:rPr>
          <w:rFonts w:cstheme="minorHAnsi"/>
        </w:rPr>
        <w:t>will</w:t>
      </w:r>
      <w:r w:rsidRPr="00577CE1">
        <w:rPr>
          <w:rFonts w:cstheme="minorHAnsi"/>
        </w:rPr>
        <w:t xml:space="preserve"> give any person or organization any right to join the </w:t>
      </w:r>
      <w:r w:rsidRPr="00577CE1">
        <w:rPr>
          <w:rFonts w:cstheme="minorHAnsi"/>
          <w:b/>
        </w:rPr>
        <w:t>Company</w:t>
      </w:r>
      <w:r w:rsidRPr="00577CE1">
        <w:rPr>
          <w:rFonts w:cstheme="minorHAnsi"/>
        </w:rPr>
        <w:t xml:space="preserve"> as a party to any </w:t>
      </w:r>
      <w:r w:rsidRPr="00577CE1">
        <w:rPr>
          <w:rFonts w:cstheme="minorHAnsi"/>
          <w:b/>
        </w:rPr>
        <w:t>Claim</w:t>
      </w:r>
      <w:r w:rsidRPr="00577CE1">
        <w:rPr>
          <w:rFonts w:cstheme="minorHAnsi"/>
        </w:rPr>
        <w:t xml:space="preserve"> against the </w:t>
      </w:r>
      <w:r w:rsidRPr="00577CE1">
        <w:rPr>
          <w:rFonts w:cstheme="minorHAnsi"/>
          <w:b/>
        </w:rPr>
        <w:t>Insured</w:t>
      </w:r>
      <w:r w:rsidRPr="00577CE1">
        <w:rPr>
          <w:rFonts w:cstheme="minorHAnsi"/>
        </w:rPr>
        <w:t xml:space="preserve"> to determine their liability, nor </w:t>
      </w:r>
      <w:r w:rsidR="00834CC3">
        <w:rPr>
          <w:rFonts w:cstheme="minorHAnsi"/>
        </w:rPr>
        <w:t>will</w:t>
      </w:r>
      <w:r w:rsidRPr="00577CE1">
        <w:rPr>
          <w:rFonts w:cstheme="minorHAnsi"/>
        </w:rPr>
        <w:t xml:space="preserve"> the </w:t>
      </w:r>
      <w:r w:rsidRPr="00577CE1">
        <w:rPr>
          <w:rFonts w:cstheme="minorHAnsi"/>
          <w:b/>
        </w:rPr>
        <w:t>Company</w:t>
      </w:r>
      <w:r w:rsidRPr="00577CE1">
        <w:rPr>
          <w:rFonts w:cstheme="minorHAnsi"/>
        </w:rPr>
        <w:t xml:space="preserve"> be impleaded by the </w:t>
      </w:r>
      <w:r w:rsidRPr="00577CE1">
        <w:rPr>
          <w:rFonts w:cstheme="minorHAnsi"/>
          <w:b/>
        </w:rPr>
        <w:t>Insureds</w:t>
      </w:r>
      <w:r w:rsidRPr="00577CE1">
        <w:rPr>
          <w:rFonts w:cstheme="minorHAnsi"/>
        </w:rPr>
        <w:t xml:space="preserve"> or their legal representatives in any </w:t>
      </w:r>
      <w:r w:rsidRPr="00577CE1">
        <w:rPr>
          <w:rFonts w:cstheme="minorHAnsi"/>
          <w:b/>
        </w:rPr>
        <w:t>Claim</w:t>
      </w:r>
      <w:r w:rsidRPr="00577CE1">
        <w:rPr>
          <w:rFonts w:cstheme="minorHAnsi"/>
        </w:rPr>
        <w:t>.</w:t>
      </w:r>
    </w:p>
    <w:p w:rsidR="003859E2" w:rsidRPr="00A05A44" w:rsidRDefault="003859E2" w:rsidP="00663F30">
      <w:pPr>
        <w:pStyle w:val="Heading1"/>
        <w:rPr>
          <w:rFonts w:asciiTheme="minorHAnsi" w:hAnsiTheme="minorHAnsi" w:cstheme="minorHAnsi"/>
        </w:rPr>
      </w:pPr>
      <w:r>
        <w:rPr>
          <w:rFonts w:asciiTheme="minorHAnsi" w:hAnsiTheme="minorHAnsi" w:cstheme="minorHAnsi"/>
        </w:rPr>
        <w:t>TRANSFER OF RIGHTS AND DUTIES</w:t>
      </w:r>
    </w:p>
    <w:p w:rsidR="008953B0" w:rsidRPr="008953B0" w:rsidRDefault="008953B0" w:rsidP="00663F30">
      <w:pPr>
        <w:spacing w:before="80" w:after="0" w:line="240" w:lineRule="auto"/>
        <w:ind w:left="720"/>
        <w:rPr>
          <w:rFonts w:cstheme="minorHAnsi"/>
          <w:szCs w:val="22"/>
        </w:rPr>
      </w:pPr>
      <w:r w:rsidRPr="008953B0">
        <w:rPr>
          <w:rFonts w:cstheme="minorHAnsi"/>
          <w:szCs w:val="22"/>
        </w:rPr>
        <w:t xml:space="preserve">An </w:t>
      </w:r>
      <w:r w:rsidRPr="008953B0">
        <w:rPr>
          <w:rFonts w:cstheme="minorHAnsi"/>
          <w:b/>
          <w:szCs w:val="22"/>
        </w:rPr>
        <w:t>Insured’s</w:t>
      </w:r>
      <w:r w:rsidRPr="008953B0">
        <w:rPr>
          <w:rFonts w:cstheme="minorHAnsi"/>
          <w:szCs w:val="22"/>
        </w:rPr>
        <w:t xml:space="preserve"> rights and duties under this </w:t>
      </w:r>
      <w:r w:rsidRPr="008953B0">
        <w:rPr>
          <w:rFonts w:cstheme="minorHAnsi"/>
          <w:b/>
          <w:szCs w:val="22"/>
        </w:rPr>
        <w:t>Policy</w:t>
      </w:r>
      <w:r w:rsidRPr="008953B0">
        <w:rPr>
          <w:rFonts w:cstheme="minorHAnsi"/>
          <w:szCs w:val="22"/>
        </w:rPr>
        <w:t xml:space="preserve"> may not be transferred without the </w:t>
      </w:r>
      <w:r w:rsidRPr="008953B0">
        <w:rPr>
          <w:rFonts w:cstheme="minorHAnsi"/>
          <w:b/>
          <w:szCs w:val="22"/>
        </w:rPr>
        <w:t>Company’s</w:t>
      </w:r>
      <w:r w:rsidRPr="008953B0">
        <w:rPr>
          <w:rFonts w:cstheme="minorHAnsi"/>
          <w:szCs w:val="22"/>
        </w:rPr>
        <w:t xml:space="preserve"> prior written consent except in the case of death of an individual </w:t>
      </w:r>
      <w:r w:rsidRPr="008953B0">
        <w:rPr>
          <w:rFonts w:cstheme="minorHAnsi"/>
          <w:b/>
          <w:szCs w:val="22"/>
        </w:rPr>
        <w:t>Named</w:t>
      </w:r>
      <w:r w:rsidRPr="008953B0">
        <w:rPr>
          <w:rFonts w:cstheme="minorHAnsi"/>
          <w:szCs w:val="22"/>
        </w:rPr>
        <w:t xml:space="preserve"> </w:t>
      </w:r>
      <w:r w:rsidRPr="008953B0">
        <w:rPr>
          <w:rFonts w:cstheme="minorHAnsi"/>
          <w:b/>
          <w:szCs w:val="22"/>
        </w:rPr>
        <w:t>Insured</w:t>
      </w:r>
      <w:r w:rsidRPr="008953B0">
        <w:rPr>
          <w:rFonts w:cstheme="minorHAnsi"/>
          <w:szCs w:val="22"/>
        </w:rPr>
        <w:t xml:space="preserve">. If the </w:t>
      </w:r>
      <w:r w:rsidRPr="008953B0">
        <w:rPr>
          <w:rFonts w:cstheme="minorHAnsi"/>
          <w:b/>
          <w:szCs w:val="22"/>
        </w:rPr>
        <w:t>Insured</w:t>
      </w:r>
      <w:r w:rsidRPr="008953B0">
        <w:rPr>
          <w:rFonts w:cstheme="minorHAnsi"/>
          <w:szCs w:val="22"/>
        </w:rPr>
        <w:t xml:space="preserve"> dies, the </w:t>
      </w:r>
      <w:r w:rsidRPr="008953B0">
        <w:rPr>
          <w:rFonts w:cstheme="minorHAnsi"/>
          <w:b/>
          <w:szCs w:val="22"/>
        </w:rPr>
        <w:t>Insured’s</w:t>
      </w:r>
      <w:r w:rsidRPr="008953B0">
        <w:rPr>
          <w:rFonts w:cstheme="minorHAnsi"/>
          <w:szCs w:val="22"/>
        </w:rPr>
        <w:t xml:space="preserve"> rights and duties will be transferred to the </w:t>
      </w:r>
      <w:r w:rsidRPr="008953B0">
        <w:rPr>
          <w:rFonts w:cstheme="minorHAnsi"/>
          <w:b/>
          <w:szCs w:val="22"/>
        </w:rPr>
        <w:t>Insured’s</w:t>
      </w:r>
      <w:r w:rsidRPr="008953B0">
        <w:rPr>
          <w:rFonts w:cstheme="minorHAnsi"/>
          <w:szCs w:val="22"/>
        </w:rPr>
        <w:t xml:space="preserve"> legal representative but only while acting within the scope of duties as the </w:t>
      </w:r>
      <w:r w:rsidRPr="008953B0">
        <w:rPr>
          <w:rFonts w:cstheme="minorHAnsi"/>
          <w:b/>
          <w:szCs w:val="22"/>
        </w:rPr>
        <w:t>Insured’s</w:t>
      </w:r>
      <w:r w:rsidRPr="008953B0">
        <w:rPr>
          <w:rFonts w:cstheme="minorHAnsi"/>
          <w:szCs w:val="22"/>
        </w:rPr>
        <w:t xml:space="preserve"> legal representative. </w:t>
      </w:r>
    </w:p>
    <w:p w:rsidR="003859E2" w:rsidRPr="00A05A44" w:rsidRDefault="003859E2" w:rsidP="00663F30">
      <w:pPr>
        <w:pStyle w:val="Heading1"/>
      </w:pPr>
      <w:r>
        <w:t>BANKRUPTCY</w:t>
      </w:r>
    </w:p>
    <w:p w:rsidR="0093452A" w:rsidRPr="0093452A" w:rsidRDefault="0093452A" w:rsidP="00663F30">
      <w:pPr>
        <w:pStyle w:val="ListParagraph"/>
        <w:spacing w:before="80" w:after="0" w:line="240" w:lineRule="auto"/>
        <w:contextualSpacing w:val="0"/>
        <w:rPr>
          <w:rFonts w:cstheme="minorHAnsi"/>
          <w:sz w:val="22"/>
          <w:szCs w:val="22"/>
        </w:rPr>
      </w:pPr>
      <w:r w:rsidRPr="0093452A">
        <w:rPr>
          <w:rFonts w:cstheme="minorHAnsi"/>
        </w:rPr>
        <w:t xml:space="preserve">The bankruptcy or insolvency of an </w:t>
      </w:r>
      <w:r w:rsidRPr="0093452A">
        <w:rPr>
          <w:rFonts w:cstheme="minorHAnsi"/>
          <w:b/>
        </w:rPr>
        <w:t>Insured</w:t>
      </w:r>
      <w:r w:rsidRPr="0093452A">
        <w:rPr>
          <w:rFonts w:cstheme="minorHAnsi"/>
        </w:rPr>
        <w:t xml:space="preserve"> or an </w:t>
      </w:r>
      <w:r w:rsidRPr="0093452A">
        <w:rPr>
          <w:rFonts w:cstheme="minorHAnsi"/>
          <w:b/>
        </w:rPr>
        <w:t>Insured</w:t>
      </w:r>
      <w:r w:rsidRPr="0093452A">
        <w:rPr>
          <w:rFonts w:cstheme="minorHAnsi"/>
        </w:rPr>
        <w:t xml:space="preserve">’s estate will not relieve the </w:t>
      </w:r>
      <w:r w:rsidRPr="0093452A">
        <w:rPr>
          <w:rFonts w:cstheme="minorHAnsi"/>
          <w:b/>
        </w:rPr>
        <w:t>Company</w:t>
      </w:r>
      <w:r w:rsidRPr="0093452A">
        <w:rPr>
          <w:rFonts w:cstheme="minorHAnsi"/>
        </w:rPr>
        <w:t xml:space="preserve"> of its obligations under this </w:t>
      </w:r>
      <w:r w:rsidRPr="0093452A">
        <w:rPr>
          <w:rFonts w:cstheme="minorHAnsi"/>
          <w:b/>
        </w:rPr>
        <w:t>Policy</w:t>
      </w:r>
      <w:r w:rsidRPr="0093452A">
        <w:rPr>
          <w:rFonts w:cstheme="minorHAnsi"/>
        </w:rPr>
        <w:t xml:space="preserve"> nor deprive the </w:t>
      </w:r>
      <w:r w:rsidRPr="0093452A">
        <w:rPr>
          <w:rFonts w:cstheme="minorHAnsi"/>
          <w:b/>
        </w:rPr>
        <w:t>Company</w:t>
      </w:r>
      <w:r w:rsidRPr="0093452A">
        <w:rPr>
          <w:rFonts w:cstheme="minorHAnsi"/>
        </w:rPr>
        <w:t xml:space="preserve"> of its rights or defenses under this </w:t>
      </w:r>
      <w:r w:rsidRPr="0093452A">
        <w:rPr>
          <w:rFonts w:cstheme="minorHAnsi"/>
          <w:b/>
        </w:rPr>
        <w:t>Policy</w:t>
      </w:r>
      <w:r w:rsidRPr="0093452A">
        <w:rPr>
          <w:rFonts w:cstheme="minorHAnsi"/>
        </w:rPr>
        <w:t>.</w:t>
      </w:r>
    </w:p>
    <w:p w:rsidR="003859E2" w:rsidRPr="00A05A44" w:rsidRDefault="003859E2" w:rsidP="00663F30">
      <w:pPr>
        <w:pStyle w:val="Heading1"/>
        <w:rPr>
          <w:rFonts w:asciiTheme="minorHAnsi" w:hAnsiTheme="minorHAnsi" w:cstheme="minorHAnsi"/>
        </w:rPr>
      </w:pPr>
      <w:r>
        <w:rPr>
          <w:rFonts w:asciiTheme="minorHAnsi" w:hAnsiTheme="minorHAnsi" w:cstheme="minorHAnsi"/>
        </w:rPr>
        <w:t>TERRITORY</w:t>
      </w:r>
    </w:p>
    <w:p w:rsidR="0093452A" w:rsidRPr="0093452A" w:rsidRDefault="0093452A" w:rsidP="004F5EC2">
      <w:pPr>
        <w:spacing w:before="80" w:after="0" w:line="240" w:lineRule="auto"/>
        <w:ind w:left="720"/>
        <w:rPr>
          <w:rFonts w:cstheme="minorHAnsi"/>
          <w:szCs w:val="22"/>
        </w:rPr>
      </w:pPr>
      <w:r w:rsidRPr="0093452A">
        <w:rPr>
          <w:rFonts w:cstheme="minorHAnsi"/>
          <w:szCs w:val="22"/>
        </w:rPr>
        <w:t xml:space="preserve">This </w:t>
      </w:r>
      <w:r w:rsidR="00834CC3" w:rsidRPr="00834CC3">
        <w:rPr>
          <w:rFonts w:cstheme="minorHAnsi"/>
          <w:b/>
          <w:szCs w:val="22"/>
        </w:rPr>
        <w:t>Policy</w:t>
      </w:r>
      <w:r w:rsidRPr="0093452A">
        <w:rPr>
          <w:rFonts w:cstheme="minorHAnsi"/>
          <w:szCs w:val="22"/>
        </w:rPr>
        <w:t xml:space="preserve"> extends to </w:t>
      </w:r>
      <w:r w:rsidRPr="0093452A">
        <w:rPr>
          <w:rFonts w:cstheme="minorHAnsi"/>
          <w:b/>
          <w:szCs w:val="22"/>
        </w:rPr>
        <w:t>Wrongful Acts</w:t>
      </w:r>
      <w:r w:rsidRPr="0093452A">
        <w:rPr>
          <w:rFonts w:cstheme="minorHAnsi"/>
          <w:szCs w:val="22"/>
        </w:rPr>
        <w:t xml:space="preserve"> occurring, or </w:t>
      </w:r>
      <w:r w:rsidRPr="0093452A">
        <w:rPr>
          <w:rFonts w:cstheme="minorHAnsi"/>
          <w:b/>
          <w:szCs w:val="22"/>
        </w:rPr>
        <w:t>Claims</w:t>
      </w:r>
      <w:r w:rsidRPr="0093452A">
        <w:rPr>
          <w:rFonts w:cstheme="minorHAnsi"/>
          <w:szCs w:val="22"/>
        </w:rPr>
        <w:t xml:space="preserve"> made, anywhere in the world, to the extent permitted by law.</w:t>
      </w:r>
    </w:p>
    <w:p w:rsidR="003859E2" w:rsidRPr="00A05A44" w:rsidRDefault="003859E2" w:rsidP="00663F30">
      <w:pPr>
        <w:pStyle w:val="Heading1"/>
      </w:pPr>
      <w:r>
        <w:t>VALUATION AND CURRENCY</w:t>
      </w:r>
    </w:p>
    <w:p w:rsidR="0015071D" w:rsidRPr="0015071D" w:rsidRDefault="0015071D" w:rsidP="00663F30">
      <w:pPr>
        <w:pStyle w:val="ListParagraph"/>
        <w:spacing w:before="80" w:after="0" w:line="240" w:lineRule="auto"/>
        <w:contextualSpacing w:val="0"/>
        <w:rPr>
          <w:rFonts w:cstheme="minorHAnsi"/>
        </w:rPr>
      </w:pPr>
      <w:r w:rsidRPr="0015071D">
        <w:rPr>
          <w:rFonts w:cstheme="minorHAnsi"/>
        </w:rPr>
        <w:t xml:space="preserve">The territory applicable to this </w:t>
      </w:r>
      <w:r w:rsidRPr="0015071D">
        <w:rPr>
          <w:rFonts w:cstheme="minorHAnsi"/>
          <w:b/>
        </w:rPr>
        <w:t>Policy</w:t>
      </w:r>
      <w:r w:rsidRPr="0015071D">
        <w:rPr>
          <w:rFonts w:cstheme="minorHAnsi"/>
        </w:rPr>
        <w:t xml:space="preserve"> is universal. If </w:t>
      </w:r>
      <w:r w:rsidRPr="0015071D">
        <w:rPr>
          <w:rFonts w:cstheme="minorHAnsi"/>
          <w:b/>
        </w:rPr>
        <w:t xml:space="preserve">Loss </w:t>
      </w:r>
      <w:r w:rsidRPr="0015071D">
        <w:rPr>
          <w:rFonts w:cstheme="minorHAnsi"/>
        </w:rPr>
        <w:t xml:space="preserve">is paid in currency other than United States of America dollars, then payment under this </w:t>
      </w:r>
      <w:r w:rsidRPr="0015071D">
        <w:rPr>
          <w:rFonts w:cstheme="minorHAnsi"/>
          <w:b/>
        </w:rPr>
        <w:t>Policy</w:t>
      </w:r>
      <w:r w:rsidRPr="0015071D">
        <w:rPr>
          <w:rFonts w:cstheme="minorHAnsi"/>
        </w:rPr>
        <w:t xml:space="preserve"> will be considered to have been made in United States of America dollars at the conversion rate published in </w:t>
      </w:r>
      <w:r w:rsidRPr="0015071D">
        <w:rPr>
          <w:rFonts w:cstheme="minorHAnsi"/>
          <w:u w:val="single"/>
        </w:rPr>
        <w:t>The Wall Street Journal</w:t>
      </w:r>
      <w:r w:rsidRPr="0015071D">
        <w:rPr>
          <w:rFonts w:cstheme="minorHAnsi"/>
        </w:rPr>
        <w:t xml:space="preserve"> on the date of payment.</w:t>
      </w:r>
    </w:p>
    <w:p w:rsidR="003859E2" w:rsidRPr="00A05A44" w:rsidRDefault="003859E2" w:rsidP="00663F30">
      <w:pPr>
        <w:pStyle w:val="Heading1"/>
        <w:rPr>
          <w:rFonts w:asciiTheme="minorHAnsi" w:hAnsiTheme="minorHAnsi" w:cstheme="minorHAnsi"/>
        </w:rPr>
      </w:pPr>
      <w:r>
        <w:rPr>
          <w:rFonts w:asciiTheme="minorHAnsi" w:hAnsiTheme="minorHAnsi" w:cstheme="minorHAnsi"/>
        </w:rPr>
        <w:t>AUTHORIZATION AND NOTICES</w:t>
      </w:r>
    </w:p>
    <w:p w:rsidR="00834094" w:rsidRPr="00834094" w:rsidRDefault="00834094" w:rsidP="004F5EC2">
      <w:pPr>
        <w:pStyle w:val="ListParagraph"/>
        <w:autoSpaceDE w:val="0"/>
        <w:autoSpaceDN w:val="0"/>
        <w:adjustRightInd w:val="0"/>
        <w:spacing w:before="80" w:after="0" w:line="240" w:lineRule="auto"/>
        <w:contextualSpacing w:val="0"/>
        <w:rPr>
          <w:rFonts w:eastAsiaTheme="minorHAnsi" w:cstheme="minorHAnsi"/>
          <w:szCs w:val="22"/>
        </w:rPr>
      </w:pPr>
      <w:r w:rsidRPr="00834094">
        <w:rPr>
          <w:rFonts w:eastAsiaTheme="minorHAnsi" w:cstheme="minorHAnsi"/>
          <w:szCs w:val="22"/>
        </w:rPr>
        <w:t>The</w:t>
      </w:r>
      <w:r w:rsidRPr="00834094">
        <w:rPr>
          <w:rFonts w:eastAsiaTheme="minorHAnsi" w:cstheme="minorHAnsi"/>
          <w:b/>
          <w:szCs w:val="22"/>
        </w:rPr>
        <w:t xml:space="preserve"> First</w:t>
      </w:r>
      <w:r w:rsidRPr="00834094">
        <w:rPr>
          <w:rFonts w:eastAsiaTheme="minorHAnsi" w:cstheme="minorHAnsi"/>
          <w:szCs w:val="22"/>
        </w:rPr>
        <w:t xml:space="preserve"> </w:t>
      </w:r>
      <w:r w:rsidRPr="00834094">
        <w:rPr>
          <w:rFonts w:eastAsiaTheme="minorHAnsi" w:cstheme="minorHAnsi"/>
          <w:b/>
          <w:bCs/>
          <w:szCs w:val="22"/>
        </w:rPr>
        <w:t xml:space="preserve">Named Insured </w:t>
      </w:r>
      <w:r w:rsidR="00834CC3">
        <w:rPr>
          <w:rFonts w:eastAsiaTheme="minorHAnsi" w:cstheme="minorHAnsi"/>
          <w:szCs w:val="22"/>
        </w:rPr>
        <w:t>will</w:t>
      </w:r>
      <w:r w:rsidRPr="00834094">
        <w:rPr>
          <w:rFonts w:eastAsiaTheme="minorHAnsi" w:cstheme="minorHAnsi"/>
          <w:szCs w:val="22"/>
        </w:rPr>
        <w:t xml:space="preserve"> act on behalf of all </w:t>
      </w:r>
      <w:r w:rsidRPr="00834094">
        <w:rPr>
          <w:rFonts w:eastAsiaTheme="minorHAnsi" w:cstheme="minorHAnsi"/>
          <w:b/>
          <w:bCs/>
          <w:szCs w:val="22"/>
        </w:rPr>
        <w:t xml:space="preserve">Insureds </w:t>
      </w:r>
      <w:r w:rsidRPr="00834094">
        <w:rPr>
          <w:rFonts w:eastAsiaTheme="minorHAnsi" w:cstheme="minorHAnsi"/>
          <w:szCs w:val="22"/>
        </w:rPr>
        <w:t xml:space="preserve">with respect to all matters as respects this </w:t>
      </w:r>
      <w:r w:rsidRPr="00834094">
        <w:rPr>
          <w:rFonts w:eastAsiaTheme="minorHAnsi" w:cstheme="minorHAnsi"/>
          <w:b/>
          <w:szCs w:val="22"/>
        </w:rPr>
        <w:t>Policy</w:t>
      </w:r>
      <w:r w:rsidRPr="00834094">
        <w:rPr>
          <w:rFonts w:eastAsiaTheme="minorHAnsi" w:cstheme="minorHAnsi"/>
          <w:szCs w:val="22"/>
        </w:rPr>
        <w:t xml:space="preserve"> including: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giving of notice of </w:t>
      </w:r>
      <w:r w:rsidRPr="00834094">
        <w:rPr>
          <w:rFonts w:eastAsiaTheme="minorHAnsi" w:cstheme="minorHAnsi"/>
          <w:b/>
          <w:bCs/>
          <w:szCs w:val="22"/>
        </w:rPr>
        <w:t>Claim</w:t>
      </w:r>
      <w:r w:rsidRPr="00834094">
        <w:rPr>
          <w:rFonts w:eastAsiaTheme="minorHAnsi" w:cstheme="minorHAnsi"/>
          <w:szCs w:val="22"/>
        </w:rPr>
        <w:t>;</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the defense or settlement of a </w:t>
      </w:r>
      <w:r w:rsidRPr="00834094">
        <w:rPr>
          <w:rFonts w:eastAsiaTheme="minorHAnsi" w:cstheme="minorHAnsi"/>
          <w:b/>
          <w:bCs/>
          <w:szCs w:val="22"/>
        </w:rPr>
        <w:t>Claim</w:t>
      </w:r>
      <w:r w:rsidRPr="00834094">
        <w:rPr>
          <w:rFonts w:eastAsiaTheme="minorHAnsi" w:cstheme="minorHAnsi"/>
          <w:szCs w:val="22"/>
        </w:rPr>
        <w:t xml:space="preserve">;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giving and receiving of all correspondence and information;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giving and receiving notice of cancellation;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payment of Premiums and Retentions;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receiving of any return Premiums;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 xml:space="preserve">receiving and accepting of any endorsements issued to form a part of this </w:t>
      </w:r>
      <w:r w:rsidRPr="00834094">
        <w:rPr>
          <w:rFonts w:eastAsiaTheme="minorHAnsi" w:cstheme="minorHAnsi"/>
          <w:b/>
          <w:szCs w:val="22"/>
        </w:rPr>
        <w:t>Policy</w:t>
      </w:r>
      <w:r w:rsidRPr="00834094">
        <w:rPr>
          <w:rFonts w:eastAsiaTheme="minorHAnsi" w:cstheme="minorHAnsi"/>
          <w:szCs w:val="22"/>
        </w:rPr>
        <w:t xml:space="preserve">; and </w:t>
      </w:r>
    </w:p>
    <w:p w:rsidR="00834094" w:rsidRPr="00834094" w:rsidRDefault="00834094" w:rsidP="00663F30">
      <w:pPr>
        <w:pStyle w:val="ListParagraph"/>
        <w:numPr>
          <w:ilvl w:val="0"/>
          <w:numId w:val="16"/>
        </w:numPr>
        <w:autoSpaceDE w:val="0"/>
        <w:autoSpaceDN w:val="0"/>
        <w:adjustRightInd w:val="0"/>
        <w:spacing w:before="80" w:after="0" w:line="240" w:lineRule="auto"/>
        <w:ind w:left="1080"/>
        <w:contextualSpacing w:val="0"/>
        <w:rPr>
          <w:rFonts w:eastAsiaTheme="minorHAnsi" w:cstheme="minorHAnsi"/>
          <w:szCs w:val="22"/>
        </w:rPr>
      </w:pPr>
      <w:r w:rsidRPr="00834094">
        <w:rPr>
          <w:rFonts w:eastAsiaTheme="minorHAnsi" w:cstheme="minorHAnsi"/>
          <w:szCs w:val="22"/>
        </w:rPr>
        <w:t>the exercising of any right to an Optional Extended Reporting Period.</w:t>
      </w:r>
    </w:p>
    <w:p w:rsidR="003859E2" w:rsidRPr="00A05A44" w:rsidRDefault="003859E2" w:rsidP="00103526">
      <w:pPr>
        <w:pStyle w:val="Heading1"/>
        <w:keepNext/>
        <w:rPr>
          <w:rFonts w:asciiTheme="minorHAnsi" w:hAnsiTheme="minorHAnsi" w:cstheme="minorHAnsi"/>
        </w:rPr>
      </w:pPr>
      <w:r>
        <w:rPr>
          <w:rFonts w:asciiTheme="minorHAnsi" w:hAnsiTheme="minorHAnsi" w:cstheme="minorHAnsi"/>
        </w:rPr>
        <w:t>SUBROGATION</w:t>
      </w:r>
    </w:p>
    <w:p w:rsidR="00AD1582" w:rsidRPr="00AD1582" w:rsidRDefault="00AD1582" w:rsidP="00663F30">
      <w:pPr>
        <w:pStyle w:val="ListParagraph"/>
        <w:autoSpaceDE w:val="0"/>
        <w:autoSpaceDN w:val="0"/>
        <w:adjustRightInd w:val="0"/>
        <w:spacing w:before="80" w:after="0" w:line="240" w:lineRule="auto"/>
        <w:contextualSpacing w:val="0"/>
        <w:rPr>
          <w:rFonts w:eastAsiaTheme="minorHAnsi" w:cstheme="minorHAnsi"/>
        </w:rPr>
      </w:pPr>
      <w:r w:rsidRPr="00AD1582">
        <w:rPr>
          <w:rFonts w:eastAsiaTheme="minorHAnsi" w:cstheme="minorHAnsi"/>
        </w:rPr>
        <w:t xml:space="preserve">In the event of any payment under this </w:t>
      </w:r>
      <w:r w:rsidRPr="00AD1582">
        <w:rPr>
          <w:rFonts w:eastAsiaTheme="minorHAnsi" w:cstheme="minorHAnsi"/>
          <w:b/>
        </w:rPr>
        <w:t>Policy</w:t>
      </w:r>
      <w:r w:rsidRPr="00AD1582">
        <w:rPr>
          <w:rFonts w:eastAsiaTheme="minorHAnsi" w:cstheme="minorHAnsi"/>
        </w:rPr>
        <w:t xml:space="preserve">, the </w:t>
      </w:r>
      <w:r w:rsidRPr="00AD1582">
        <w:rPr>
          <w:rFonts w:eastAsiaTheme="minorHAnsi" w:cstheme="minorHAnsi"/>
          <w:b/>
        </w:rPr>
        <w:t>Company</w:t>
      </w:r>
      <w:r w:rsidRPr="00AD1582">
        <w:rPr>
          <w:rFonts w:eastAsiaTheme="minorHAnsi" w:cstheme="minorHAnsi"/>
        </w:rPr>
        <w:t xml:space="preserve"> </w:t>
      </w:r>
      <w:r w:rsidR="00834CC3">
        <w:rPr>
          <w:rFonts w:eastAsiaTheme="minorHAnsi" w:cstheme="minorHAnsi"/>
        </w:rPr>
        <w:t>will</w:t>
      </w:r>
      <w:r w:rsidRPr="00AD1582">
        <w:rPr>
          <w:rFonts w:eastAsiaTheme="minorHAnsi" w:cstheme="minorHAnsi"/>
        </w:rPr>
        <w:t xml:space="preserve"> be subrogated to the extent of such payment to all of the </w:t>
      </w:r>
      <w:r w:rsidRPr="00AD1582">
        <w:rPr>
          <w:rFonts w:eastAsiaTheme="minorHAnsi" w:cstheme="minorHAnsi"/>
          <w:b/>
          <w:bCs/>
        </w:rPr>
        <w:t xml:space="preserve">Insureds’ </w:t>
      </w:r>
      <w:r w:rsidRPr="00AD1582">
        <w:rPr>
          <w:rFonts w:eastAsiaTheme="minorHAnsi" w:cstheme="minorHAnsi"/>
        </w:rPr>
        <w:t xml:space="preserve">rights of recovery, including any </w:t>
      </w:r>
      <w:r w:rsidRPr="00AD1582">
        <w:rPr>
          <w:rFonts w:eastAsiaTheme="minorHAnsi" w:cstheme="minorHAnsi"/>
          <w:b/>
          <w:bCs/>
        </w:rPr>
        <w:t xml:space="preserve">Insureds’ </w:t>
      </w:r>
      <w:r w:rsidRPr="00AD1582">
        <w:rPr>
          <w:rFonts w:eastAsiaTheme="minorHAnsi" w:cstheme="minorHAnsi"/>
        </w:rPr>
        <w:t xml:space="preserve">rights against the </w:t>
      </w:r>
      <w:r w:rsidRPr="00AD1582">
        <w:rPr>
          <w:rFonts w:eastAsiaTheme="minorHAnsi" w:cstheme="minorHAnsi"/>
          <w:b/>
        </w:rPr>
        <w:t>Insured Entity</w:t>
      </w:r>
      <w:r w:rsidRPr="00AD1582">
        <w:rPr>
          <w:rFonts w:eastAsiaTheme="minorHAnsi" w:cstheme="minorHAnsi"/>
        </w:rPr>
        <w:t xml:space="preserve">. As a condition precedent to the </w:t>
      </w:r>
      <w:r w:rsidRPr="00AD1582">
        <w:rPr>
          <w:rFonts w:eastAsiaTheme="minorHAnsi" w:cstheme="minorHAnsi"/>
          <w:b/>
        </w:rPr>
        <w:t>Company’s</w:t>
      </w:r>
      <w:r w:rsidRPr="00AD1582">
        <w:rPr>
          <w:rFonts w:eastAsiaTheme="minorHAnsi" w:cstheme="minorHAnsi"/>
        </w:rPr>
        <w:t xml:space="preserve"> payment under this </w:t>
      </w:r>
      <w:r w:rsidRPr="00AD1582">
        <w:rPr>
          <w:rFonts w:eastAsiaTheme="minorHAnsi" w:cstheme="minorHAnsi"/>
          <w:b/>
        </w:rPr>
        <w:t>Policy</w:t>
      </w:r>
      <w:r w:rsidRPr="00AD1582">
        <w:rPr>
          <w:rFonts w:eastAsiaTheme="minorHAnsi" w:cstheme="minorHAnsi"/>
        </w:rPr>
        <w:t xml:space="preserve">, the </w:t>
      </w:r>
      <w:r w:rsidRPr="00AD1582">
        <w:rPr>
          <w:rFonts w:eastAsiaTheme="minorHAnsi" w:cstheme="minorHAnsi"/>
          <w:b/>
          <w:bCs/>
        </w:rPr>
        <w:t xml:space="preserve">Insureds </w:t>
      </w:r>
      <w:r w:rsidRPr="00AD1582">
        <w:rPr>
          <w:rFonts w:eastAsiaTheme="minorHAnsi" w:cstheme="minorHAnsi"/>
        </w:rPr>
        <w:t xml:space="preserve">agree to execute all papers required and </w:t>
      </w:r>
      <w:r w:rsidR="00834CC3">
        <w:rPr>
          <w:rFonts w:eastAsiaTheme="minorHAnsi" w:cstheme="minorHAnsi"/>
        </w:rPr>
        <w:t>will</w:t>
      </w:r>
      <w:r w:rsidRPr="00AD1582">
        <w:rPr>
          <w:rFonts w:eastAsiaTheme="minorHAnsi" w:cstheme="minorHAnsi"/>
        </w:rPr>
        <w:t xml:space="preserve"> take all reasonable actions to secure and preserve such rights, including the execution of such documents necessary to enable the </w:t>
      </w:r>
      <w:r w:rsidRPr="00AD1582">
        <w:rPr>
          <w:rFonts w:eastAsiaTheme="minorHAnsi" w:cstheme="minorHAnsi"/>
          <w:b/>
        </w:rPr>
        <w:t>Company</w:t>
      </w:r>
      <w:r w:rsidRPr="00AD1582">
        <w:rPr>
          <w:rFonts w:eastAsiaTheme="minorHAnsi" w:cstheme="minorHAnsi"/>
        </w:rPr>
        <w:t xml:space="preserve"> to effectively bring suit or otherwise pursue subrogation rights in the name of the </w:t>
      </w:r>
      <w:r w:rsidRPr="00AD1582">
        <w:rPr>
          <w:rFonts w:eastAsiaTheme="minorHAnsi" w:cstheme="minorHAnsi"/>
          <w:b/>
          <w:bCs/>
        </w:rPr>
        <w:t>Insureds</w:t>
      </w:r>
      <w:r w:rsidRPr="00AD1582">
        <w:rPr>
          <w:rFonts w:eastAsiaTheme="minorHAnsi" w:cstheme="minorHAnsi"/>
        </w:rPr>
        <w:t>.</w:t>
      </w:r>
    </w:p>
    <w:p w:rsidR="003859E2" w:rsidRPr="00A05A44" w:rsidRDefault="003859E2" w:rsidP="00663F30">
      <w:pPr>
        <w:pStyle w:val="Heading1"/>
        <w:rPr>
          <w:rFonts w:asciiTheme="minorHAnsi" w:hAnsiTheme="minorHAnsi" w:cstheme="minorHAnsi"/>
        </w:rPr>
      </w:pPr>
      <w:r>
        <w:rPr>
          <w:rFonts w:asciiTheme="minorHAnsi" w:hAnsiTheme="minorHAnsi" w:cstheme="minorHAnsi"/>
        </w:rPr>
        <w:t>CONFORMITY TO STATUTE</w:t>
      </w:r>
    </w:p>
    <w:p w:rsidR="003657B5" w:rsidRPr="003657B5" w:rsidRDefault="003657B5" w:rsidP="00663F30">
      <w:pPr>
        <w:pStyle w:val="ListParagraph"/>
        <w:numPr>
          <w:ilvl w:val="0"/>
          <w:numId w:val="17"/>
        </w:numPr>
        <w:shd w:val="clear" w:color="auto" w:fill="FFFFFF" w:themeFill="background1"/>
        <w:autoSpaceDE w:val="0"/>
        <w:autoSpaceDN w:val="0"/>
        <w:adjustRightInd w:val="0"/>
        <w:spacing w:before="80" w:after="0" w:line="240" w:lineRule="auto"/>
        <w:contextualSpacing w:val="0"/>
        <w:rPr>
          <w:rFonts w:eastAsiaTheme="minorHAnsi" w:cstheme="minorHAnsi"/>
        </w:rPr>
      </w:pPr>
      <w:r w:rsidRPr="003657B5">
        <w:rPr>
          <w:rFonts w:eastAsiaTheme="minorHAnsi" w:cstheme="minorHAnsi"/>
        </w:rPr>
        <w:t xml:space="preserve">Any terms of this </w:t>
      </w:r>
      <w:r w:rsidRPr="003657B5">
        <w:rPr>
          <w:rFonts w:eastAsiaTheme="minorHAnsi" w:cstheme="minorHAnsi"/>
          <w:b/>
        </w:rPr>
        <w:t>Policy</w:t>
      </w:r>
      <w:r w:rsidRPr="003657B5">
        <w:rPr>
          <w:rFonts w:eastAsiaTheme="minorHAnsi" w:cstheme="minorHAnsi"/>
        </w:rPr>
        <w:t xml:space="preserve"> which are in conflict with the terms of any applicable laws construing this </w:t>
      </w:r>
      <w:r w:rsidRPr="003657B5">
        <w:rPr>
          <w:rFonts w:eastAsiaTheme="minorHAnsi" w:cstheme="minorHAnsi"/>
          <w:b/>
        </w:rPr>
        <w:t>Policy</w:t>
      </w:r>
      <w:r w:rsidRPr="003657B5">
        <w:rPr>
          <w:rFonts w:eastAsiaTheme="minorHAnsi" w:cstheme="minorHAnsi"/>
        </w:rPr>
        <w:t xml:space="preserve">, including any endorsement to this </w:t>
      </w:r>
      <w:r w:rsidRPr="003657B5">
        <w:rPr>
          <w:rFonts w:eastAsiaTheme="minorHAnsi" w:cstheme="minorHAnsi"/>
          <w:b/>
        </w:rPr>
        <w:t>Policy</w:t>
      </w:r>
      <w:r w:rsidRPr="003657B5">
        <w:rPr>
          <w:rFonts w:eastAsiaTheme="minorHAnsi" w:cstheme="minorHAnsi"/>
        </w:rPr>
        <w:t xml:space="preserve"> which is required by any state Department of Insurance or equivalent authority (“State Amendatory Endorsement”), are hereby amended to conform to such laws. Nothing herein </w:t>
      </w:r>
      <w:r w:rsidR="00834CC3">
        <w:rPr>
          <w:rFonts w:eastAsiaTheme="minorHAnsi" w:cstheme="minorHAnsi"/>
        </w:rPr>
        <w:t>will</w:t>
      </w:r>
      <w:r w:rsidRPr="003657B5">
        <w:rPr>
          <w:rFonts w:eastAsiaTheme="minorHAnsi" w:cstheme="minorHAnsi"/>
        </w:rPr>
        <w:t xml:space="preserve"> be construed to restrict the terms of any State Amendatory Endorsement.</w:t>
      </w:r>
    </w:p>
    <w:p w:rsidR="003657B5" w:rsidRPr="003657B5" w:rsidRDefault="003657B5" w:rsidP="00663F30">
      <w:pPr>
        <w:pStyle w:val="ListParagraph"/>
        <w:numPr>
          <w:ilvl w:val="0"/>
          <w:numId w:val="17"/>
        </w:numPr>
        <w:shd w:val="clear" w:color="auto" w:fill="FFFFFF" w:themeFill="background1"/>
        <w:autoSpaceDE w:val="0"/>
        <w:autoSpaceDN w:val="0"/>
        <w:adjustRightInd w:val="0"/>
        <w:spacing w:before="80" w:after="0" w:line="240" w:lineRule="auto"/>
        <w:contextualSpacing w:val="0"/>
        <w:rPr>
          <w:rFonts w:eastAsiaTheme="minorHAnsi" w:cstheme="minorHAnsi"/>
        </w:rPr>
      </w:pPr>
      <w:r w:rsidRPr="003657B5">
        <w:rPr>
          <w:rFonts w:eastAsiaTheme="minorHAnsi" w:cstheme="minorHAnsi"/>
        </w:rPr>
        <w:t xml:space="preserve">In the event any portion of this </w:t>
      </w:r>
      <w:r w:rsidRPr="003657B5">
        <w:rPr>
          <w:rFonts w:eastAsiaTheme="minorHAnsi" w:cstheme="minorHAnsi"/>
          <w:b/>
        </w:rPr>
        <w:t>Policy</w:t>
      </w:r>
      <w:r w:rsidRPr="003657B5">
        <w:rPr>
          <w:rFonts w:eastAsiaTheme="minorHAnsi" w:cstheme="minorHAnsi"/>
        </w:rPr>
        <w:t xml:space="preserve"> </w:t>
      </w:r>
      <w:r w:rsidR="00834CC3">
        <w:rPr>
          <w:rFonts w:eastAsiaTheme="minorHAnsi" w:cstheme="minorHAnsi"/>
        </w:rPr>
        <w:t>will</w:t>
      </w:r>
      <w:r w:rsidRPr="003657B5">
        <w:rPr>
          <w:rFonts w:eastAsiaTheme="minorHAnsi" w:cstheme="minorHAnsi"/>
        </w:rPr>
        <w:t xml:space="preserve"> be declared or deemed invalid or unenforceable under applicable law, such invalidity or unenforceability </w:t>
      </w:r>
      <w:r w:rsidR="00834CC3">
        <w:rPr>
          <w:rFonts w:eastAsiaTheme="minorHAnsi" w:cstheme="minorHAnsi"/>
        </w:rPr>
        <w:t>will</w:t>
      </w:r>
      <w:r w:rsidRPr="003657B5">
        <w:rPr>
          <w:rFonts w:eastAsiaTheme="minorHAnsi" w:cstheme="minorHAnsi"/>
        </w:rPr>
        <w:t xml:space="preserve"> not affect the validity or enforceability of any other portion of this </w:t>
      </w:r>
      <w:r w:rsidRPr="003657B5">
        <w:rPr>
          <w:rFonts w:eastAsiaTheme="minorHAnsi" w:cstheme="minorHAnsi"/>
          <w:b/>
        </w:rPr>
        <w:t>Policy</w:t>
      </w:r>
      <w:r w:rsidRPr="003657B5">
        <w:rPr>
          <w:rFonts w:eastAsiaTheme="minorHAnsi" w:cstheme="minorHAnsi"/>
        </w:rPr>
        <w:t>.</w:t>
      </w:r>
    </w:p>
    <w:p w:rsidR="00F444E5" w:rsidRPr="00A05A44" w:rsidRDefault="00F444E5" w:rsidP="00663F30">
      <w:pPr>
        <w:pStyle w:val="Heading1"/>
        <w:rPr>
          <w:rFonts w:asciiTheme="minorHAnsi" w:hAnsiTheme="minorHAnsi" w:cstheme="minorHAnsi"/>
        </w:rPr>
      </w:pPr>
      <w:r>
        <w:rPr>
          <w:rFonts w:asciiTheme="minorHAnsi" w:hAnsiTheme="minorHAnsi" w:cstheme="minorHAnsi"/>
        </w:rPr>
        <w:t>COMPLIANCE WITH ECONOMIC OR TRADE SANCTIONS</w:t>
      </w:r>
    </w:p>
    <w:p w:rsidR="00F721E4" w:rsidRPr="00F721E4" w:rsidRDefault="00F721E4" w:rsidP="004F5EC2">
      <w:pPr>
        <w:spacing w:before="80" w:after="0" w:line="240" w:lineRule="auto"/>
        <w:ind w:left="720"/>
        <w:rPr>
          <w:rFonts w:cstheme="minorHAnsi"/>
        </w:rPr>
      </w:pPr>
      <w:r w:rsidRPr="00F721E4">
        <w:rPr>
          <w:rFonts w:cstheme="minorHAnsi"/>
        </w:rPr>
        <w:t xml:space="preserve">This insurance does not apply to the extent that trade or economic sanctions or other similar laws or regulations prohibit the </w:t>
      </w:r>
      <w:r w:rsidRPr="00F721E4">
        <w:rPr>
          <w:rFonts w:cstheme="minorHAnsi"/>
          <w:b/>
        </w:rPr>
        <w:t xml:space="preserve">Company </w:t>
      </w:r>
      <w:r w:rsidRPr="00F721E4">
        <w:rPr>
          <w:rFonts w:cstheme="minorHAnsi"/>
        </w:rPr>
        <w:t>from providing insurance.</w:t>
      </w:r>
    </w:p>
    <w:p w:rsidR="00F444E5" w:rsidRPr="00A05A44" w:rsidRDefault="00F444E5" w:rsidP="00663F30">
      <w:pPr>
        <w:pStyle w:val="Heading1"/>
        <w:rPr>
          <w:rFonts w:asciiTheme="minorHAnsi" w:hAnsiTheme="minorHAnsi" w:cstheme="minorHAnsi"/>
        </w:rPr>
      </w:pPr>
      <w:r>
        <w:rPr>
          <w:rFonts w:asciiTheme="minorHAnsi" w:hAnsiTheme="minorHAnsi" w:cstheme="minorHAnsi"/>
        </w:rPr>
        <w:t>HEADINGS</w:t>
      </w:r>
    </w:p>
    <w:p w:rsidR="00F721E4" w:rsidRPr="00F721E4" w:rsidRDefault="00F721E4" w:rsidP="00663F30">
      <w:pPr>
        <w:spacing w:before="80" w:after="0" w:line="240" w:lineRule="auto"/>
        <w:ind w:left="720"/>
        <w:rPr>
          <w:rFonts w:cstheme="minorHAnsi"/>
        </w:rPr>
      </w:pPr>
      <w:r w:rsidRPr="00F721E4">
        <w:rPr>
          <w:rFonts w:cstheme="minorHAnsi"/>
        </w:rPr>
        <w:t xml:space="preserve">The descriptions in the headings and subheadings of this </w:t>
      </w:r>
      <w:r w:rsidRPr="00F721E4">
        <w:rPr>
          <w:rFonts w:cstheme="minorHAnsi"/>
          <w:b/>
        </w:rPr>
        <w:t>Policy</w:t>
      </w:r>
      <w:r w:rsidRPr="00F721E4">
        <w:rPr>
          <w:rFonts w:cstheme="minorHAnsi"/>
        </w:rPr>
        <w:t xml:space="preserve"> are solely for convenience and do not constitute any part of this </w:t>
      </w:r>
      <w:r w:rsidRPr="00F721E4">
        <w:rPr>
          <w:rFonts w:cstheme="minorHAnsi"/>
          <w:b/>
        </w:rPr>
        <w:t>Policy</w:t>
      </w:r>
      <w:r w:rsidRPr="00F721E4">
        <w:rPr>
          <w:rFonts w:cstheme="minorHAnsi"/>
        </w:rPr>
        <w:t xml:space="preserve">’s terms or conditions. </w:t>
      </w:r>
    </w:p>
    <w:p w:rsidR="00F721E4" w:rsidRPr="00F444E5" w:rsidRDefault="00F721E4" w:rsidP="00663F30">
      <w:pPr>
        <w:spacing w:before="80" w:after="0" w:line="240" w:lineRule="auto"/>
      </w:pPr>
    </w:p>
    <w:sectPr w:rsidR="00F721E4" w:rsidRPr="00F444E5" w:rsidSect="00F33A3C">
      <w:headerReference w:type="default" r:id="rId13"/>
      <w:type w:val="continuous"/>
      <w:pgSz w:w="12240" w:h="15840" w:code="1"/>
      <w:pgMar w:top="504" w:right="706" w:bottom="432" w:left="706" w:header="216"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83" w:rsidRDefault="00E87883" w:rsidP="00A46FDA">
      <w:pPr>
        <w:spacing w:before="0" w:after="0" w:line="240" w:lineRule="auto"/>
      </w:pPr>
      <w:r>
        <w:separator/>
      </w:r>
    </w:p>
  </w:endnote>
  <w:endnote w:type="continuationSeparator" w:id="0">
    <w:p w:rsidR="00E87883" w:rsidRDefault="00E87883" w:rsidP="00A46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43" w:type="dxa"/>
        <w:right w:w="43" w:type="dxa"/>
      </w:tblCellMar>
      <w:tblLook w:val="01E0" w:firstRow="1" w:lastRow="1" w:firstColumn="1" w:lastColumn="1" w:noHBand="0" w:noVBand="0"/>
    </w:tblPr>
    <w:tblGrid>
      <w:gridCol w:w="3096"/>
      <w:gridCol w:w="4608"/>
      <w:gridCol w:w="3096"/>
    </w:tblGrid>
    <w:tr w:rsidR="00E87883" w:rsidRPr="004F5EC2" w:rsidTr="00DC74BC">
      <w:tc>
        <w:tcPr>
          <w:tcW w:w="3096" w:type="dxa"/>
          <w:shd w:val="clear" w:color="auto" w:fill="auto"/>
          <w:noWrap/>
          <w:vAlign w:val="center"/>
        </w:tcPr>
        <w:p w:rsidR="00E87883" w:rsidRPr="004F5EC2" w:rsidRDefault="00E87883" w:rsidP="00907970">
          <w:pPr>
            <w:pStyle w:val="Footer"/>
            <w:tabs>
              <w:tab w:val="center" w:pos="5400"/>
              <w:tab w:val="right" w:pos="10800"/>
            </w:tabs>
            <w:rPr>
              <w:rFonts w:cstheme="minorHAnsi"/>
              <w:sz w:val="18"/>
              <w:szCs w:val="18"/>
            </w:rPr>
          </w:pPr>
          <w:r w:rsidRPr="004F5EC2">
            <w:rPr>
              <w:rFonts w:cstheme="minorHAnsi"/>
              <w:sz w:val="18"/>
              <w:szCs w:val="18"/>
            </w:rPr>
            <w:t>P-ML</w:t>
          </w:r>
          <w:r w:rsidR="00EF1D3C">
            <w:rPr>
              <w:rFonts w:cstheme="minorHAnsi"/>
              <w:sz w:val="18"/>
              <w:szCs w:val="18"/>
            </w:rPr>
            <w:t>G</w:t>
          </w:r>
          <w:r w:rsidRPr="004F5EC2">
            <w:rPr>
              <w:rFonts w:cstheme="minorHAnsi"/>
              <w:sz w:val="18"/>
              <w:szCs w:val="18"/>
            </w:rPr>
            <w:t>-CW2014 (05/15)</w:t>
          </w:r>
        </w:p>
      </w:tc>
      <w:tc>
        <w:tcPr>
          <w:tcW w:w="4608" w:type="dxa"/>
          <w:shd w:val="clear" w:color="auto" w:fill="auto"/>
          <w:noWrap/>
          <w:vAlign w:val="center"/>
        </w:tcPr>
        <w:p w:rsidR="00E87883" w:rsidRPr="004F5EC2" w:rsidRDefault="00E87883" w:rsidP="0002336E">
          <w:pPr>
            <w:pStyle w:val="Footer"/>
            <w:tabs>
              <w:tab w:val="center" w:pos="5400"/>
              <w:tab w:val="right" w:pos="10800"/>
            </w:tabs>
            <w:jc w:val="center"/>
            <w:rPr>
              <w:rFonts w:cstheme="minorHAnsi"/>
              <w:sz w:val="18"/>
              <w:szCs w:val="18"/>
            </w:rPr>
          </w:pPr>
          <w:r w:rsidRPr="004F5EC2">
            <w:rPr>
              <w:rFonts w:cstheme="minorHAnsi"/>
              <w:color w:val="000000"/>
              <w:sz w:val="18"/>
              <w:szCs w:val="18"/>
            </w:rPr>
            <w:t>© 2015 CapSpecialty, Inc. All rights reserved.</w:t>
          </w:r>
        </w:p>
      </w:tc>
      <w:tc>
        <w:tcPr>
          <w:tcW w:w="3096" w:type="dxa"/>
          <w:shd w:val="clear" w:color="auto" w:fill="auto"/>
          <w:noWrap/>
          <w:vAlign w:val="center"/>
        </w:tcPr>
        <w:p w:rsidR="00E87883" w:rsidRPr="004F5EC2" w:rsidRDefault="00E87883" w:rsidP="0002336E">
          <w:pPr>
            <w:pStyle w:val="Footer"/>
            <w:tabs>
              <w:tab w:val="center" w:pos="5400"/>
              <w:tab w:val="right" w:pos="10800"/>
            </w:tabs>
            <w:jc w:val="right"/>
            <w:rPr>
              <w:rFonts w:cstheme="minorHAnsi"/>
              <w:sz w:val="18"/>
              <w:szCs w:val="18"/>
            </w:rPr>
          </w:pPr>
          <w:r w:rsidRPr="004F5EC2">
            <w:rPr>
              <w:rFonts w:cstheme="minorHAnsi"/>
              <w:sz w:val="18"/>
              <w:szCs w:val="18"/>
            </w:rPr>
            <w:t xml:space="preserve">Page </w:t>
          </w:r>
          <w:r w:rsidRPr="004F5EC2">
            <w:rPr>
              <w:rFonts w:cstheme="minorHAnsi"/>
              <w:sz w:val="18"/>
              <w:szCs w:val="18"/>
            </w:rPr>
            <w:fldChar w:fldCharType="begin"/>
          </w:r>
          <w:r w:rsidRPr="004F5EC2">
            <w:rPr>
              <w:rFonts w:cstheme="minorHAnsi"/>
              <w:sz w:val="18"/>
              <w:szCs w:val="18"/>
            </w:rPr>
            <w:instrText xml:space="preserve"> PAGE </w:instrText>
          </w:r>
          <w:r w:rsidRPr="004F5EC2">
            <w:rPr>
              <w:rFonts w:cstheme="minorHAnsi"/>
              <w:sz w:val="18"/>
              <w:szCs w:val="18"/>
            </w:rPr>
            <w:fldChar w:fldCharType="separate"/>
          </w:r>
          <w:r w:rsidR="00283A40">
            <w:rPr>
              <w:rFonts w:cstheme="minorHAnsi"/>
              <w:noProof/>
              <w:sz w:val="18"/>
              <w:szCs w:val="18"/>
            </w:rPr>
            <w:t>6</w:t>
          </w:r>
          <w:r w:rsidRPr="004F5EC2">
            <w:rPr>
              <w:rFonts w:cstheme="minorHAnsi"/>
              <w:sz w:val="18"/>
              <w:szCs w:val="18"/>
            </w:rPr>
            <w:fldChar w:fldCharType="end"/>
          </w:r>
          <w:r w:rsidRPr="004F5EC2">
            <w:rPr>
              <w:rFonts w:cstheme="minorHAnsi"/>
              <w:sz w:val="18"/>
              <w:szCs w:val="18"/>
            </w:rPr>
            <w:t xml:space="preserve"> of </w:t>
          </w:r>
          <w:r w:rsidRPr="004F5EC2">
            <w:rPr>
              <w:rFonts w:cstheme="minorHAnsi"/>
              <w:sz w:val="18"/>
              <w:szCs w:val="18"/>
            </w:rPr>
            <w:fldChar w:fldCharType="begin"/>
          </w:r>
          <w:r w:rsidRPr="004F5EC2">
            <w:rPr>
              <w:rFonts w:cstheme="minorHAnsi"/>
              <w:sz w:val="18"/>
              <w:szCs w:val="18"/>
            </w:rPr>
            <w:instrText xml:space="preserve"> NUMPAGES </w:instrText>
          </w:r>
          <w:r w:rsidRPr="004F5EC2">
            <w:rPr>
              <w:rFonts w:cstheme="minorHAnsi"/>
              <w:sz w:val="18"/>
              <w:szCs w:val="18"/>
            </w:rPr>
            <w:fldChar w:fldCharType="separate"/>
          </w:r>
          <w:r w:rsidR="00283A40">
            <w:rPr>
              <w:rFonts w:cstheme="minorHAnsi"/>
              <w:noProof/>
              <w:sz w:val="18"/>
              <w:szCs w:val="18"/>
            </w:rPr>
            <w:t>7</w:t>
          </w:r>
          <w:r w:rsidRPr="004F5EC2">
            <w:rPr>
              <w:rFonts w:cstheme="minorHAnsi"/>
              <w:sz w:val="18"/>
              <w:szCs w:val="18"/>
            </w:rPr>
            <w:fldChar w:fldCharType="end"/>
          </w:r>
        </w:p>
      </w:tc>
    </w:tr>
  </w:tbl>
  <w:p w:rsidR="00E87883" w:rsidRPr="004F5EC2" w:rsidRDefault="00E87883" w:rsidP="00DC74BC">
    <w:pPr>
      <w:pStyle w:val="Footer"/>
      <w:rPr>
        <w:rFonts w:cstheme="minorHAnsi"/>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43" w:type="dxa"/>
        <w:right w:w="43" w:type="dxa"/>
      </w:tblCellMar>
      <w:tblLook w:val="01E0" w:firstRow="1" w:lastRow="1" w:firstColumn="1" w:lastColumn="1" w:noHBand="0" w:noVBand="0"/>
    </w:tblPr>
    <w:tblGrid>
      <w:gridCol w:w="3096"/>
      <w:gridCol w:w="4608"/>
      <w:gridCol w:w="3096"/>
    </w:tblGrid>
    <w:tr w:rsidR="00E87883" w:rsidRPr="0002336E" w:rsidTr="00DC74BC">
      <w:tc>
        <w:tcPr>
          <w:tcW w:w="3096" w:type="dxa"/>
          <w:shd w:val="clear" w:color="auto" w:fill="auto"/>
          <w:noWrap/>
          <w:vAlign w:val="center"/>
        </w:tcPr>
        <w:p w:rsidR="00E87883" w:rsidRPr="0002336E" w:rsidRDefault="00E87883" w:rsidP="00907970">
          <w:pPr>
            <w:pStyle w:val="Footer"/>
            <w:tabs>
              <w:tab w:val="center" w:pos="5400"/>
              <w:tab w:val="right" w:pos="10800"/>
            </w:tabs>
            <w:rPr>
              <w:rFonts w:ascii="Arial" w:hAnsi="Arial" w:cs="Arial"/>
              <w:sz w:val="18"/>
              <w:szCs w:val="18"/>
            </w:rPr>
          </w:pPr>
          <w:r w:rsidRPr="0002336E">
            <w:rPr>
              <w:rFonts w:ascii="Arial" w:hAnsi="Arial" w:cs="Arial"/>
              <w:sz w:val="18"/>
              <w:szCs w:val="18"/>
            </w:rPr>
            <w:t>P-</w:t>
          </w:r>
          <w:r>
            <w:rPr>
              <w:rFonts w:ascii="Arial" w:hAnsi="Arial" w:cs="Arial"/>
              <w:sz w:val="18"/>
              <w:szCs w:val="18"/>
            </w:rPr>
            <w:t>ML-CW2014</w:t>
          </w:r>
          <w:r w:rsidRPr="0002336E">
            <w:rPr>
              <w:rFonts w:ascii="Arial" w:hAnsi="Arial" w:cs="Arial"/>
              <w:sz w:val="18"/>
              <w:szCs w:val="18"/>
            </w:rPr>
            <w:t xml:space="preserve"> (</w:t>
          </w:r>
          <w:r>
            <w:rPr>
              <w:rFonts w:ascii="Arial" w:hAnsi="Arial" w:cs="Arial"/>
              <w:sz w:val="18"/>
              <w:szCs w:val="18"/>
            </w:rPr>
            <w:t>05/15)</w:t>
          </w:r>
        </w:p>
      </w:tc>
      <w:tc>
        <w:tcPr>
          <w:tcW w:w="4608" w:type="dxa"/>
          <w:shd w:val="clear" w:color="auto" w:fill="auto"/>
          <w:noWrap/>
          <w:vAlign w:val="center"/>
        </w:tcPr>
        <w:p w:rsidR="00E87883" w:rsidRPr="0002336E" w:rsidRDefault="00E87883" w:rsidP="0002336E">
          <w:pPr>
            <w:pStyle w:val="Footer"/>
            <w:tabs>
              <w:tab w:val="center" w:pos="5400"/>
              <w:tab w:val="right" w:pos="10800"/>
            </w:tabs>
            <w:jc w:val="center"/>
            <w:rPr>
              <w:rFonts w:ascii="Arial" w:hAnsi="Arial" w:cs="Arial"/>
              <w:sz w:val="18"/>
              <w:szCs w:val="18"/>
            </w:rPr>
          </w:pPr>
          <w:r>
            <w:rPr>
              <w:rFonts w:ascii="Arial" w:hAnsi="Arial" w:cs="Arial"/>
              <w:color w:val="000000"/>
              <w:sz w:val="18"/>
              <w:szCs w:val="18"/>
            </w:rPr>
            <w:t>© 2015 CapSpecialty, Inc. All rights reserved.</w:t>
          </w:r>
        </w:p>
      </w:tc>
      <w:tc>
        <w:tcPr>
          <w:tcW w:w="3096" w:type="dxa"/>
          <w:shd w:val="clear" w:color="auto" w:fill="auto"/>
          <w:noWrap/>
          <w:vAlign w:val="center"/>
        </w:tcPr>
        <w:p w:rsidR="00E87883" w:rsidRPr="0002336E" w:rsidRDefault="00E87883" w:rsidP="0002336E">
          <w:pPr>
            <w:pStyle w:val="Footer"/>
            <w:tabs>
              <w:tab w:val="center" w:pos="5400"/>
              <w:tab w:val="right" w:pos="10800"/>
            </w:tabs>
            <w:jc w:val="right"/>
            <w:rPr>
              <w:rFonts w:ascii="Arial" w:hAnsi="Arial" w:cs="Arial"/>
              <w:sz w:val="18"/>
              <w:szCs w:val="18"/>
            </w:rPr>
          </w:pPr>
          <w:r w:rsidRPr="0002336E">
            <w:rPr>
              <w:rFonts w:ascii="Arial" w:hAnsi="Arial" w:cs="Arial"/>
              <w:sz w:val="18"/>
              <w:szCs w:val="18"/>
            </w:rPr>
            <w:t xml:space="preserve">Page </w:t>
          </w:r>
          <w:r w:rsidRPr="0002336E">
            <w:rPr>
              <w:rFonts w:ascii="Arial" w:hAnsi="Arial" w:cs="Arial"/>
              <w:sz w:val="18"/>
              <w:szCs w:val="18"/>
            </w:rPr>
            <w:fldChar w:fldCharType="begin"/>
          </w:r>
          <w:r w:rsidRPr="0002336E">
            <w:rPr>
              <w:rFonts w:ascii="Arial" w:hAnsi="Arial" w:cs="Arial"/>
              <w:sz w:val="18"/>
              <w:szCs w:val="18"/>
            </w:rPr>
            <w:instrText xml:space="preserve"> PAGE </w:instrText>
          </w:r>
          <w:r w:rsidRPr="0002336E">
            <w:rPr>
              <w:rFonts w:ascii="Arial" w:hAnsi="Arial" w:cs="Arial"/>
              <w:sz w:val="18"/>
              <w:szCs w:val="18"/>
            </w:rPr>
            <w:fldChar w:fldCharType="separate"/>
          </w:r>
          <w:r>
            <w:rPr>
              <w:rFonts w:ascii="Arial" w:hAnsi="Arial" w:cs="Arial"/>
              <w:noProof/>
              <w:sz w:val="18"/>
              <w:szCs w:val="18"/>
            </w:rPr>
            <w:t>1</w:t>
          </w:r>
          <w:r w:rsidRPr="0002336E">
            <w:rPr>
              <w:rFonts w:ascii="Arial" w:hAnsi="Arial" w:cs="Arial"/>
              <w:sz w:val="18"/>
              <w:szCs w:val="18"/>
            </w:rPr>
            <w:fldChar w:fldCharType="end"/>
          </w:r>
          <w:r w:rsidRPr="0002336E">
            <w:rPr>
              <w:rFonts w:ascii="Arial" w:hAnsi="Arial" w:cs="Arial"/>
              <w:sz w:val="18"/>
              <w:szCs w:val="18"/>
            </w:rPr>
            <w:t xml:space="preserve"> of </w:t>
          </w:r>
          <w:r w:rsidRPr="0002336E">
            <w:rPr>
              <w:rFonts w:ascii="Arial" w:hAnsi="Arial" w:cs="Arial"/>
              <w:sz w:val="18"/>
              <w:szCs w:val="18"/>
            </w:rPr>
            <w:fldChar w:fldCharType="begin"/>
          </w:r>
          <w:r w:rsidRPr="0002336E">
            <w:rPr>
              <w:rFonts w:ascii="Arial" w:hAnsi="Arial" w:cs="Arial"/>
              <w:sz w:val="18"/>
              <w:szCs w:val="18"/>
            </w:rPr>
            <w:instrText xml:space="preserve"> NUMPAGES </w:instrText>
          </w:r>
          <w:r w:rsidRPr="0002336E">
            <w:rPr>
              <w:rFonts w:ascii="Arial" w:hAnsi="Arial" w:cs="Arial"/>
              <w:sz w:val="18"/>
              <w:szCs w:val="18"/>
            </w:rPr>
            <w:fldChar w:fldCharType="separate"/>
          </w:r>
          <w:r w:rsidR="00283A40">
            <w:rPr>
              <w:rFonts w:ascii="Arial" w:hAnsi="Arial" w:cs="Arial"/>
              <w:noProof/>
              <w:sz w:val="18"/>
              <w:szCs w:val="18"/>
            </w:rPr>
            <w:t>7</w:t>
          </w:r>
          <w:r w:rsidRPr="0002336E">
            <w:rPr>
              <w:rFonts w:ascii="Arial" w:hAnsi="Arial" w:cs="Arial"/>
              <w:sz w:val="18"/>
              <w:szCs w:val="18"/>
            </w:rPr>
            <w:fldChar w:fldCharType="end"/>
          </w:r>
        </w:p>
      </w:tc>
    </w:tr>
  </w:tbl>
  <w:p w:rsidR="00E87883" w:rsidRPr="0002336E" w:rsidRDefault="00E87883" w:rsidP="001A4DC3">
    <w:pPr>
      <w:pStyle w:val="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83" w:rsidRDefault="00E87883" w:rsidP="00A46FDA">
      <w:pPr>
        <w:spacing w:before="0" w:after="0" w:line="240" w:lineRule="auto"/>
      </w:pPr>
      <w:r>
        <w:separator/>
      </w:r>
    </w:p>
  </w:footnote>
  <w:footnote w:type="continuationSeparator" w:id="0">
    <w:p w:rsidR="00E87883" w:rsidRDefault="00E87883" w:rsidP="00A46F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83" w:rsidRPr="004F5EC2" w:rsidRDefault="00E87883" w:rsidP="00B626C9">
    <w:pPr>
      <w:pStyle w:val="Header"/>
      <w:jc w:val="center"/>
      <w:rPr>
        <w:rFonts w:cstheme="minorHAnsi"/>
        <w:b/>
        <w:sz w:val="32"/>
        <w:szCs w:val="32"/>
      </w:rPr>
    </w:pPr>
    <w:r w:rsidRPr="004F5EC2">
      <w:rPr>
        <w:rFonts w:cstheme="minorHAnsi"/>
        <w:b/>
        <w:sz w:val="32"/>
        <w:szCs w:val="32"/>
      </w:rPr>
      <w:t>Capitol Specialty Insurance Corporation</w:t>
    </w:r>
  </w:p>
  <w:p w:rsidR="00E87883" w:rsidRPr="004F5EC2" w:rsidRDefault="00E87883" w:rsidP="00B626C9">
    <w:pPr>
      <w:pStyle w:val="Header"/>
      <w:jc w:val="center"/>
      <w:rPr>
        <w:rFonts w:cstheme="minorHAnsi"/>
        <w:b/>
        <w:sz w:val="22"/>
      </w:rPr>
    </w:pPr>
    <w:r w:rsidRPr="004F5EC2">
      <w:rPr>
        <w:rFonts w:cstheme="minorHAnsi"/>
        <w:b/>
        <w:sz w:val="22"/>
      </w:rPr>
      <w:t>A Stock Company</w:t>
    </w:r>
  </w:p>
  <w:p w:rsidR="00E87883" w:rsidRPr="004F5EC2" w:rsidRDefault="00E87883" w:rsidP="00B626C9">
    <w:pPr>
      <w:pStyle w:val="Header"/>
      <w:jc w:val="center"/>
      <w:rPr>
        <w:rFonts w:cstheme="minorHAnsi"/>
      </w:rPr>
    </w:pPr>
    <w:r w:rsidRPr="004F5EC2">
      <w:rPr>
        <w:rFonts w:cstheme="minorHAnsi"/>
      </w:rPr>
      <w:t>P.O. Box 5900</w:t>
    </w:r>
  </w:p>
  <w:p w:rsidR="00E87883" w:rsidRPr="004F5EC2" w:rsidRDefault="00E87883" w:rsidP="00B626C9">
    <w:pPr>
      <w:pStyle w:val="Header"/>
      <w:jc w:val="center"/>
      <w:rPr>
        <w:rFonts w:cstheme="minorHAnsi"/>
        <w:b/>
      </w:rPr>
    </w:pPr>
    <w:r w:rsidRPr="004F5EC2">
      <w:rPr>
        <w:rFonts w:cstheme="minorHAnsi"/>
      </w:rPr>
      <w:t>Madison, WI  53705-0900</w:t>
    </w:r>
  </w:p>
  <w:p w:rsidR="00E87883" w:rsidRPr="004F5EC2" w:rsidRDefault="00E87883" w:rsidP="001E30DD">
    <w:pPr>
      <w:pStyle w:val="NoSpacing"/>
      <w:spacing w:before="80"/>
      <w:jc w:val="center"/>
      <w:rPr>
        <w:rFonts w:cstheme="minorHAnsi"/>
        <w:b/>
        <w:color w:val="00A4D2"/>
        <w:sz w:val="28"/>
        <w:szCs w:val="28"/>
      </w:rPr>
    </w:pPr>
    <w:r w:rsidRPr="004F5EC2">
      <w:rPr>
        <w:rFonts w:cstheme="minorHAnsi"/>
        <w:b/>
        <w:color w:val="00A4D2"/>
        <w:sz w:val="28"/>
        <w:szCs w:val="28"/>
      </w:rPr>
      <w:t>Private Company Management Liability Policy</w:t>
    </w:r>
  </w:p>
  <w:p w:rsidR="00E87883" w:rsidRPr="004F5EC2" w:rsidRDefault="00E87883" w:rsidP="00B626C9">
    <w:pPr>
      <w:pStyle w:val="NoSpacing"/>
      <w:jc w:val="center"/>
      <w:rPr>
        <w:rFonts w:cstheme="minorHAnsi"/>
        <w:b/>
        <w:color w:val="00A4D2"/>
        <w:sz w:val="28"/>
        <w:szCs w:val="28"/>
      </w:rPr>
    </w:pPr>
    <w:r w:rsidRPr="004F5EC2">
      <w:rPr>
        <w:rFonts w:cstheme="minorHAnsi"/>
        <w:b/>
        <w:color w:val="00A4D2"/>
        <w:sz w:val="28"/>
        <w:szCs w:val="28"/>
      </w:rPr>
      <w:t>General Terms and Conditions</w:t>
    </w:r>
  </w:p>
  <w:p w:rsidR="00E87883" w:rsidRPr="004F5EC2" w:rsidRDefault="00E87883" w:rsidP="00B626C9">
    <w:pPr>
      <w:spacing w:before="80" w:after="0" w:line="240" w:lineRule="auto"/>
      <w:jc w:val="center"/>
      <w:rPr>
        <w:rFonts w:cstheme="minorHAnsi"/>
        <w:b/>
      </w:rPr>
    </w:pPr>
    <w:r w:rsidRPr="004F5EC2">
      <w:rPr>
        <w:rFonts w:cstheme="minorHAnsi"/>
        <w:b/>
      </w:rPr>
      <w:t>(Claim Expenses Reduce the Policy Limit of Liability)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83" w:rsidRPr="0002336E" w:rsidRDefault="00E87883" w:rsidP="00B30478">
    <w:pPr>
      <w:pStyle w:val="Header"/>
      <w:jc w:val="center"/>
      <w:rPr>
        <w:rFonts w:ascii="Arial" w:hAnsi="Arial" w:cs="Arial"/>
        <w:b/>
        <w:sz w:val="32"/>
        <w:szCs w:val="32"/>
      </w:rPr>
    </w:pPr>
    <w:r w:rsidRPr="0002336E">
      <w:rPr>
        <w:rFonts w:ascii="Arial" w:hAnsi="Arial" w:cs="Arial"/>
        <w:b/>
        <w:sz w:val="32"/>
        <w:szCs w:val="32"/>
      </w:rPr>
      <w:t>Capitol Specialty Insurance Corporation</w:t>
    </w:r>
  </w:p>
  <w:p w:rsidR="00E87883" w:rsidRPr="0002336E" w:rsidRDefault="00E87883" w:rsidP="00B30478">
    <w:pPr>
      <w:pStyle w:val="Header"/>
      <w:jc w:val="center"/>
      <w:rPr>
        <w:rFonts w:ascii="Arial" w:hAnsi="Arial" w:cs="Arial"/>
        <w:b/>
        <w:sz w:val="22"/>
      </w:rPr>
    </w:pPr>
    <w:r w:rsidRPr="0002336E">
      <w:rPr>
        <w:rFonts w:ascii="Arial" w:hAnsi="Arial" w:cs="Arial"/>
        <w:b/>
        <w:sz w:val="22"/>
      </w:rPr>
      <w:t>A Stock Company</w:t>
    </w:r>
  </w:p>
  <w:p w:rsidR="00E87883" w:rsidRPr="0002336E" w:rsidRDefault="00E87883" w:rsidP="00B30478">
    <w:pPr>
      <w:pStyle w:val="Header"/>
      <w:jc w:val="center"/>
      <w:rPr>
        <w:rFonts w:ascii="Arial" w:hAnsi="Arial" w:cs="Arial"/>
      </w:rPr>
    </w:pPr>
    <w:r w:rsidRPr="0002336E">
      <w:rPr>
        <w:rFonts w:ascii="Arial" w:hAnsi="Arial" w:cs="Arial"/>
      </w:rPr>
      <w:t>P.O. Box 5900</w:t>
    </w:r>
  </w:p>
  <w:p w:rsidR="00E87883" w:rsidRPr="0002336E" w:rsidRDefault="00E87883" w:rsidP="00B30478">
    <w:pPr>
      <w:pStyle w:val="Header"/>
      <w:jc w:val="center"/>
      <w:rPr>
        <w:rFonts w:ascii="Arial" w:hAnsi="Arial" w:cs="Arial"/>
        <w:b/>
      </w:rPr>
    </w:pPr>
    <w:r w:rsidRPr="0002336E">
      <w:rPr>
        <w:rFonts w:ascii="Arial" w:hAnsi="Arial" w:cs="Arial"/>
      </w:rPr>
      <w:t>Madison, WI  53705-0900</w:t>
    </w:r>
  </w:p>
  <w:p w:rsidR="00E87883" w:rsidRPr="00AC5AFD" w:rsidRDefault="00E87883" w:rsidP="00B30478">
    <w:pPr>
      <w:pStyle w:val="Header"/>
      <w:jc w:val="center"/>
      <w:rPr>
        <w:rFonts w:ascii="Arial" w:hAnsi="Arial" w:cs="Arial"/>
        <w:b/>
        <w:sz w:val="16"/>
        <w:szCs w:val="32"/>
      </w:rPr>
    </w:pPr>
  </w:p>
  <w:p w:rsidR="00E87883" w:rsidRDefault="00E87883" w:rsidP="00B30478">
    <w:pPr>
      <w:pStyle w:val="NoSpacing"/>
      <w:jc w:val="center"/>
      <w:rPr>
        <w:rFonts w:ascii="Arial" w:hAnsi="Arial" w:cs="Arial"/>
        <w:b/>
        <w:color w:val="00A4D2"/>
        <w:sz w:val="28"/>
        <w:szCs w:val="28"/>
      </w:rPr>
    </w:pPr>
    <w:r>
      <w:rPr>
        <w:rFonts w:ascii="Arial" w:hAnsi="Arial" w:cs="Arial"/>
        <w:b/>
        <w:color w:val="00A4D2"/>
        <w:sz w:val="28"/>
        <w:szCs w:val="28"/>
      </w:rPr>
      <w:t>Private Company Management Liability Policy</w:t>
    </w:r>
  </w:p>
  <w:p w:rsidR="00E87883" w:rsidRDefault="00E87883" w:rsidP="00AC5AFD">
    <w:pPr>
      <w:pStyle w:val="NoSpacing"/>
      <w:jc w:val="center"/>
      <w:rPr>
        <w:rFonts w:ascii="Arial" w:hAnsi="Arial" w:cs="Arial"/>
        <w:b/>
        <w:color w:val="00A4D2"/>
        <w:sz w:val="28"/>
        <w:szCs w:val="28"/>
      </w:rPr>
    </w:pPr>
    <w:r>
      <w:rPr>
        <w:rFonts w:ascii="Arial" w:hAnsi="Arial" w:cs="Arial"/>
        <w:b/>
        <w:color w:val="00A4D2"/>
        <w:sz w:val="28"/>
        <w:szCs w:val="28"/>
      </w:rPr>
      <w:t>General Terms and Conditions</w:t>
    </w:r>
  </w:p>
  <w:p w:rsidR="00E87883" w:rsidRPr="006B20C0" w:rsidRDefault="00E87883" w:rsidP="00EB4C52">
    <w:pPr>
      <w:spacing w:before="80" w:after="0" w:line="240" w:lineRule="auto"/>
      <w:jc w:val="center"/>
      <w:rPr>
        <w:rFonts w:ascii="Arial" w:hAnsi="Arial" w:cs="Arial"/>
        <w:b/>
      </w:rPr>
    </w:pPr>
    <w:r w:rsidRPr="0002336E">
      <w:rPr>
        <w:rFonts w:ascii="Arial" w:hAnsi="Arial" w:cs="Arial"/>
        <w:b/>
      </w:rPr>
      <w:t>(Claim Expenses Reduce the Policy Limit</w:t>
    </w:r>
    <w:r>
      <w:rPr>
        <w:rFonts w:ascii="Arial" w:hAnsi="Arial" w:cs="Arial"/>
        <w:b/>
      </w:rPr>
      <w:t xml:space="preserve"> of Liability</w:t>
    </w:r>
    <w:r w:rsidRPr="0002336E">
      <w:rPr>
        <w:rFonts w:ascii="Arial" w:hAnsi="Arial" w:cs="Arial"/>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83" w:rsidRPr="00B626C9" w:rsidRDefault="00E87883" w:rsidP="00B62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B6C"/>
    <w:multiLevelType w:val="hybridMultilevel"/>
    <w:tmpl w:val="BB08BABA"/>
    <w:lvl w:ilvl="0" w:tplc="E88850D0">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3D5EC2"/>
    <w:multiLevelType w:val="hybridMultilevel"/>
    <w:tmpl w:val="EAB83AA0"/>
    <w:lvl w:ilvl="0" w:tplc="64B4EBC2">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475843"/>
    <w:multiLevelType w:val="hybridMultilevel"/>
    <w:tmpl w:val="EFECDA74"/>
    <w:lvl w:ilvl="0" w:tplc="0409000F">
      <w:start w:val="1"/>
      <w:numFmt w:val="decimal"/>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6B76BD"/>
    <w:multiLevelType w:val="hybridMultilevel"/>
    <w:tmpl w:val="FFEEF5D4"/>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50726"/>
    <w:multiLevelType w:val="hybridMultilevel"/>
    <w:tmpl w:val="36FAA44E"/>
    <w:lvl w:ilvl="0" w:tplc="E9121E60">
      <w:start w:val="1"/>
      <w:numFmt w:val="upperLetter"/>
      <w:lvlText w:val="%1."/>
      <w:lvlJc w:val="left"/>
      <w:pPr>
        <w:ind w:left="1080" w:hanging="360"/>
      </w:pPr>
      <w:rPr>
        <w:rFonts w:asciiTheme="minorHAnsi" w:hAnsiTheme="minorHAnsi" w:cstheme="minorHAns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08773B"/>
    <w:multiLevelType w:val="hybridMultilevel"/>
    <w:tmpl w:val="B134C050"/>
    <w:lvl w:ilvl="0" w:tplc="7744F090">
      <w:start w:val="1"/>
      <w:numFmt w:val="upperLetter"/>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7F40AF"/>
    <w:multiLevelType w:val="hybridMultilevel"/>
    <w:tmpl w:val="92F43A0C"/>
    <w:lvl w:ilvl="0" w:tplc="48CA02FA">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0D3CE9"/>
    <w:multiLevelType w:val="hybridMultilevel"/>
    <w:tmpl w:val="10AE3E2A"/>
    <w:lvl w:ilvl="0" w:tplc="A3F2EA1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2510C"/>
    <w:multiLevelType w:val="hybridMultilevel"/>
    <w:tmpl w:val="B0043C76"/>
    <w:lvl w:ilvl="0" w:tplc="6BBEE2DC">
      <w:start w:val="1"/>
      <w:numFmt w:val="upperRoman"/>
      <w:pStyle w:val="Heading1"/>
      <w:lvlText w:val="%1."/>
      <w:lvlJc w:val="left"/>
      <w:pPr>
        <w:ind w:left="720" w:hanging="720"/>
      </w:pPr>
      <w:rPr>
        <w:rFonts w:ascii="Calibri" w:hAnsi="Calibri" w:cstheme="minorHAnsi"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0B0143"/>
    <w:multiLevelType w:val="hybridMultilevel"/>
    <w:tmpl w:val="CDD870BE"/>
    <w:lvl w:ilvl="0" w:tplc="A6F48240">
      <w:start w:val="1"/>
      <w:numFmt w:val="lowerLetter"/>
      <w:lvlText w:val="%1."/>
      <w:lvlJc w:val="left"/>
      <w:pPr>
        <w:ind w:left="1800" w:hanging="360"/>
      </w:pPr>
      <w:rPr>
        <w:rFonts w:hint="default"/>
        <w:b w:val="0"/>
      </w:rPr>
    </w:lvl>
    <w:lvl w:ilvl="1" w:tplc="04090019">
      <w:start w:val="1"/>
      <w:numFmt w:val="lowerLetter"/>
      <w:lvlText w:val="%2."/>
      <w:lvlJc w:val="left"/>
      <w:pPr>
        <w:ind w:left="1440" w:hanging="360"/>
      </w:pPr>
    </w:lvl>
    <w:lvl w:ilvl="2" w:tplc="8342E0B2">
      <w:start w:val="1"/>
      <w:numFmt w:val="lowerRoman"/>
      <w:lvlText w:val="%3."/>
      <w:lvlJc w:val="right"/>
      <w:pPr>
        <w:ind w:left="2160" w:hanging="180"/>
      </w:pPr>
      <w:rPr>
        <w:rFonts w:ascii="Calibri" w:hAnsi="Calibri"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13A79"/>
    <w:multiLevelType w:val="hybridMultilevel"/>
    <w:tmpl w:val="669497F0"/>
    <w:lvl w:ilvl="0" w:tplc="3A9828B6">
      <w:start w:val="1"/>
      <w:numFmt w:val="upp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E806A5"/>
    <w:multiLevelType w:val="hybridMultilevel"/>
    <w:tmpl w:val="519088BE"/>
    <w:lvl w:ilvl="0" w:tplc="A3F2EA1A">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7A77F9"/>
    <w:multiLevelType w:val="hybridMultilevel"/>
    <w:tmpl w:val="F5B839D6"/>
    <w:lvl w:ilvl="0" w:tplc="E88850D0">
      <w:start w:val="1"/>
      <w:numFmt w:val="upp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E46EA"/>
    <w:multiLevelType w:val="hybridMultilevel"/>
    <w:tmpl w:val="FFEEF5D4"/>
    <w:lvl w:ilvl="0" w:tplc="0409000F">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6147AD"/>
    <w:multiLevelType w:val="hybridMultilevel"/>
    <w:tmpl w:val="54BADE8A"/>
    <w:lvl w:ilvl="0" w:tplc="847619FE">
      <w:start w:val="1"/>
      <w:numFmt w:val="upperRoman"/>
      <w:lvlText w:val="%1."/>
      <w:lvlJc w:val="left"/>
      <w:pPr>
        <w:ind w:left="1080" w:hanging="720"/>
      </w:pPr>
      <w:rPr>
        <w:rFonts w:hint="default"/>
        <w:b/>
        <w:color w:val="auto"/>
        <w:sz w:val="22"/>
      </w:rPr>
    </w:lvl>
    <w:lvl w:ilvl="1" w:tplc="A3F2EA1A">
      <w:start w:val="1"/>
      <w:numFmt w:val="upperLetter"/>
      <w:lvlText w:val="%2."/>
      <w:lvlJc w:val="left"/>
      <w:pPr>
        <w:ind w:left="1080" w:hanging="360"/>
      </w:pPr>
      <w:rPr>
        <w:rFonts w:hint="default"/>
      </w:rPr>
    </w:lvl>
    <w:lvl w:ilvl="2" w:tplc="0409000F">
      <w:start w:val="1"/>
      <w:numFmt w:val="decimal"/>
      <w:lvlText w:val="%3."/>
      <w:lvlJc w:val="lef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A020F"/>
    <w:multiLevelType w:val="hybridMultilevel"/>
    <w:tmpl w:val="E250BFE4"/>
    <w:lvl w:ilvl="0" w:tplc="89224E78">
      <w:start w:val="1"/>
      <w:numFmt w:val="lowerLetter"/>
      <w:lvlText w:val="%1."/>
      <w:lvlJc w:val="left"/>
      <w:pPr>
        <w:ind w:left="1800" w:hanging="360"/>
      </w:pPr>
      <w:rPr>
        <w:rFonts w:ascii="Calibri" w:hAnsi="Calibri"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E044637"/>
    <w:multiLevelType w:val="hybridMultilevel"/>
    <w:tmpl w:val="DA78C306"/>
    <w:lvl w:ilvl="0" w:tplc="A3F2EA1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C3A50"/>
    <w:multiLevelType w:val="hybridMultilevel"/>
    <w:tmpl w:val="1974BB4E"/>
    <w:lvl w:ilvl="0" w:tplc="4B9E3E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2"/>
  </w:num>
  <w:num w:numId="4">
    <w:abstractNumId w:val="0"/>
  </w:num>
  <w:num w:numId="5">
    <w:abstractNumId w:val="6"/>
  </w:num>
  <w:num w:numId="6">
    <w:abstractNumId w:val="4"/>
  </w:num>
  <w:num w:numId="7">
    <w:abstractNumId w:val="5"/>
  </w:num>
  <w:num w:numId="8">
    <w:abstractNumId w:val="3"/>
  </w:num>
  <w:num w:numId="9">
    <w:abstractNumId w:val="13"/>
  </w:num>
  <w:num w:numId="10">
    <w:abstractNumId w:val="17"/>
  </w:num>
  <w:num w:numId="11">
    <w:abstractNumId w:val="1"/>
  </w:num>
  <w:num w:numId="12">
    <w:abstractNumId w:val="14"/>
  </w:num>
  <w:num w:numId="13">
    <w:abstractNumId w:val="9"/>
  </w:num>
  <w:num w:numId="14">
    <w:abstractNumId w:val="16"/>
  </w:num>
  <w:num w:numId="15">
    <w:abstractNumId w:val="10"/>
  </w:num>
  <w:num w:numId="16">
    <w:abstractNumId w:val="11"/>
  </w:num>
  <w:num w:numId="17">
    <w:abstractNumId w:val="7"/>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87"/>
    <w:rsid w:val="0000098D"/>
    <w:rsid w:val="00003907"/>
    <w:rsid w:val="000055E7"/>
    <w:rsid w:val="00014E38"/>
    <w:rsid w:val="00016499"/>
    <w:rsid w:val="000169E9"/>
    <w:rsid w:val="0002336E"/>
    <w:rsid w:val="00037556"/>
    <w:rsid w:val="000411E0"/>
    <w:rsid w:val="0004168D"/>
    <w:rsid w:val="00046ABC"/>
    <w:rsid w:val="00055C71"/>
    <w:rsid w:val="000624A9"/>
    <w:rsid w:val="00062B62"/>
    <w:rsid w:val="0006675C"/>
    <w:rsid w:val="00072099"/>
    <w:rsid w:val="00073319"/>
    <w:rsid w:val="00077FFB"/>
    <w:rsid w:val="0008467F"/>
    <w:rsid w:val="00084A6E"/>
    <w:rsid w:val="00087F5A"/>
    <w:rsid w:val="000914D0"/>
    <w:rsid w:val="00093D51"/>
    <w:rsid w:val="00097C25"/>
    <w:rsid w:val="000B12C2"/>
    <w:rsid w:val="000B1BD5"/>
    <w:rsid w:val="000B59CD"/>
    <w:rsid w:val="000B6A5B"/>
    <w:rsid w:val="000C4DCD"/>
    <w:rsid w:val="000C5CF8"/>
    <w:rsid w:val="000D084B"/>
    <w:rsid w:val="000E30D7"/>
    <w:rsid w:val="000E4FE2"/>
    <w:rsid w:val="000E51BD"/>
    <w:rsid w:val="000E5506"/>
    <w:rsid w:val="000E6EBD"/>
    <w:rsid w:val="000E715E"/>
    <w:rsid w:val="000F08A4"/>
    <w:rsid w:val="000F0E0A"/>
    <w:rsid w:val="000F30E5"/>
    <w:rsid w:val="000F58F6"/>
    <w:rsid w:val="000F7357"/>
    <w:rsid w:val="00101089"/>
    <w:rsid w:val="00102842"/>
    <w:rsid w:val="00103526"/>
    <w:rsid w:val="001038FB"/>
    <w:rsid w:val="00103FED"/>
    <w:rsid w:val="001055F3"/>
    <w:rsid w:val="00105687"/>
    <w:rsid w:val="0011264C"/>
    <w:rsid w:val="00117172"/>
    <w:rsid w:val="00120BC4"/>
    <w:rsid w:val="00122099"/>
    <w:rsid w:val="001232E7"/>
    <w:rsid w:val="00124624"/>
    <w:rsid w:val="00130D06"/>
    <w:rsid w:val="00133986"/>
    <w:rsid w:val="00146719"/>
    <w:rsid w:val="00147820"/>
    <w:rsid w:val="00147DBD"/>
    <w:rsid w:val="0015071D"/>
    <w:rsid w:val="00154076"/>
    <w:rsid w:val="0015731A"/>
    <w:rsid w:val="00157C60"/>
    <w:rsid w:val="001721B5"/>
    <w:rsid w:val="001726CA"/>
    <w:rsid w:val="00182C54"/>
    <w:rsid w:val="001846A2"/>
    <w:rsid w:val="0019034D"/>
    <w:rsid w:val="00197A5B"/>
    <w:rsid w:val="001A4DC3"/>
    <w:rsid w:val="001A5787"/>
    <w:rsid w:val="001B605D"/>
    <w:rsid w:val="001C08A3"/>
    <w:rsid w:val="001C571A"/>
    <w:rsid w:val="001D5957"/>
    <w:rsid w:val="001D5F54"/>
    <w:rsid w:val="001E1EDD"/>
    <w:rsid w:val="001E30DD"/>
    <w:rsid w:val="001E40C8"/>
    <w:rsid w:val="001E6DC2"/>
    <w:rsid w:val="001E797F"/>
    <w:rsid w:val="0020037A"/>
    <w:rsid w:val="002020EA"/>
    <w:rsid w:val="00203FD8"/>
    <w:rsid w:val="00204D64"/>
    <w:rsid w:val="00207350"/>
    <w:rsid w:val="002108EC"/>
    <w:rsid w:val="0021123E"/>
    <w:rsid w:val="00212038"/>
    <w:rsid w:val="00220E6D"/>
    <w:rsid w:val="002255D9"/>
    <w:rsid w:val="00225846"/>
    <w:rsid w:val="00226D21"/>
    <w:rsid w:val="002272EB"/>
    <w:rsid w:val="00227C39"/>
    <w:rsid w:val="00232C7C"/>
    <w:rsid w:val="00235A0B"/>
    <w:rsid w:val="00236883"/>
    <w:rsid w:val="002377C7"/>
    <w:rsid w:val="00237C66"/>
    <w:rsid w:val="0024015F"/>
    <w:rsid w:val="00240E58"/>
    <w:rsid w:val="002412D4"/>
    <w:rsid w:val="0024331A"/>
    <w:rsid w:val="00250066"/>
    <w:rsid w:val="002556FF"/>
    <w:rsid w:val="002562A3"/>
    <w:rsid w:val="002713BC"/>
    <w:rsid w:val="00277654"/>
    <w:rsid w:val="002814D9"/>
    <w:rsid w:val="00282569"/>
    <w:rsid w:val="00283A40"/>
    <w:rsid w:val="00284CA6"/>
    <w:rsid w:val="002852DD"/>
    <w:rsid w:val="0028572C"/>
    <w:rsid w:val="00290C4D"/>
    <w:rsid w:val="00293F5A"/>
    <w:rsid w:val="00297A73"/>
    <w:rsid w:val="002A077D"/>
    <w:rsid w:val="002A492A"/>
    <w:rsid w:val="002A5DD3"/>
    <w:rsid w:val="002B3993"/>
    <w:rsid w:val="002B5A6E"/>
    <w:rsid w:val="002B69D0"/>
    <w:rsid w:val="002B6A9C"/>
    <w:rsid w:val="002B7B29"/>
    <w:rsid w:val="002C18D5"/>
    <w:rsid w:val="002C7DF0"/>
    <w:rsid w:val="002D30E6"/>
    <w:rsid w:val="002D3B6F"/>
    <w:rsid w:val="002D74E4"/>
    <w:rsid w:val="002D7DFD"/>
    <w:rsid w:val="002E366E"/>
    <w:rsid w:val="002E5136"/>
    <w:rsid w:val="002E60EB"/>
    <w:rsid w:val="002E62A0"/>
    <w:rsid w:val="002F3BB7"/>
    <w:rsid w:val="0030354C"/>
    <w:rsid w:val="00310C0A"/>
    <w:rsid w:val="00310D1A"/>
    <w:rsid w:val="00315931"/>
    <w:rsid w:val="00316D64"/>
    <w:rsid w:val="0032353E"/>
    <w:rsid w:val="00323E06"/>
    <w:rsid w:val="00330188"/>
    <w:rsid w:val="003317F4"/>
    <w:rsid w:val="00335104"/>
    <w:rsid w:val="0033543C"/>
    <w:rsid w:val="0033582F"/>
    <w:rsid w:val="00337850"/>
    <w:rsid w:val="00342699"/>
    <w:rsid w:val="00345552"/>
    <w:rsid w:val="00345A9D"/>
    <w:rsid w:val="00345EF4"/>
    <w:rsid w:val="00350A3A"/>
    <w:rsid w:val="00356F3B"/>
    <w:rsid w:val="003657B5"/>
    <w:rsid w:val="00372CD8"/>
    <w:rsid w:val="00375672"/>
    <w:rsid w:val="00377CC6"/>
    <w:rsid w:val="003807E8"/>
    <w:rsid w:val="00380DA0"/>
    <w:rsid w:val="003859E2"/>
    <w:rsid w:val="00393D9B"/>
    <w:rsid w:val="00395600"/>
    <w:rsid w:val="00396D17"/>
    <w:rsid w:val="003A1A54"/>
    <w:rsid w:val="003A2BA4"/>
    <w:rsid w:val="003A4954"/>
    <w:rsid w:val="003A5F88"/>
    <w:rsid w:val="003A65EF"/>
    <w:rsid w:val="003B4366"/>
    <w:rsid w:val="003B6B7B"/>
    <w:rsid w:val="003C530A"/>
    <w:rsid w:val="003D16AD"/>
    <w:rsid w:val="003D370E"/>
    <w:rsid w:val="003D63D0"/>
    <w:rsid w:val="003D6A2F"/>
    <w:rsid w:val="003E2F47"/>
    <w:rsid w:val="003E3429"/>
    <w:rsid w:val="003F3EA9"/>
    <w:rsid w:val="00405870"/>
    <w:rsid w:val="004061EE"/>
    <w:rsid w:val="00415841"/>
    <w:rsid w:val="00415B3F"/>
    <w:rsid w:val="004206A5"/>
    <w:rsid w:val="00421B0E"/>
    <w:rsid w:val="004247AB"/>
    <w:rsid w:val="00424E1C"/>
    <w:rsid w:val="004257A0"/>
    <w:rsid w:val="00427066"/>
    <w:rsid w:val="004305B0"/>
    <w:rsid w:val="00430F56"/>
    <w:rsid w:val="004312E4"/>
    <w:rsid w:val="00433DE5"/>
    <w:rsid w:val="00445D9E"/>
    <w:rsid w:val="004465D8"/>
    <w:rsid w:val="004467FE"/>
    <w:rsid w:val="00446F11"/>
    <w:rsid w:val="00451A5C"/>
    <w:rsid w:val="00471929"/>
    <w:rsid w:val="004723EC"/>
    <w:rsid w:val="00473357"/>
    <w:rsid w:val="004738D6"/>
    <w:rsid w:val="00477814"/>
    <w:rsid w:val="004811E5"/>
    <w:rsid w:val="00482F79"/>
    <w:rsid w:val="00483927"/>
    <w:rsid w:val="00486665"/>
    <w:rsid w:val="00486B61"/>
    <w:rsid w:val="004A3635"/>
    <w:rsid w:val="004A7F9F"/>
    <w:rsid w:val="004B02FB"/>
    <w:rsid w:val="004B0F13"/>
    <w:rsid w:val="004B2893"/>
    <w:rsid w:val="004B2940"/>
    <w:rsid w:val="004B5A3F"/>
    <w:rsid w:val="004C2DA6"/>
    <w:rsid w:val="004C3D15"/>
    <w:rsid w:val="004C4937"/>
    <w:rsid w:val="004D1982"/>
    <w:rsid w:val="004E4A95"/>
    <w:rsid w:val="004E6FFE"/>
    <w:rsid w:val="004F1970"/>
    <w:rsid w:val="004F203A"/>
    <w:rsid w:val="004F5D4B"/>
    <w:rsid w:val="004F5EC2"/>
    <w:rsid w:val="0050016A"/>
    <w:rsid w:val="00504AAB"/>
    <w:rsid w:val="00506993"/>
    <w:rsid w:val="00512682"/>
    <w:rsid w:val="00531426"/>
    <w:rsid w:val="00534A07"/>
    <w:rsid w:val="005354FA"/>
    <w:rsid w:val="005367F1"/>
    <w:rsid w:val="0055369D"/>
    <w:rsid w:val="00561481"/>
    <w:rsid w:val="00564131"/>
    <w:rsid w:val="00567B10"/>
    <w:rsid w:val="005702D9"/>
    <w:rsid w:val="00574E6D"/>
    <w:rsid w:val="00574F96"/>
    <w:rsid w:val="00577CE1"/>
    <w:rsid w:val="00580CF8"/>
    <w:rsid w:val="00580EDB"/>
    <w:rsid w:val="00580FBB"/>
    <w:rsid w:val="005852C6"/>
    <w:rsid w:val="0058548F"/>
    <w:rsid w:val="005860AA"/>
    <w:rsid w:val="00586489"/>
    <w:rsid w:val="00587980"/>
    <w:rsid w:val="00590D8D"/>
    <w:rsid w:val="00591365"/>
    <w:rsid w:val="005A438E"/>
    <w:rsid w:val="005B14EA"/>
    <w:rsid w:val="005B1547"/>
    <w:rsid w:val="005B411F"/>
    <w:rsid w:val="005C53D1"/>
    <w:rsid w:val="005C6E56"/>
    <w:rsid w:val="005D0F12"/>
    <w:rsid w:val="005E121C"/>
    <w:rsid w:val="005E426A"/>
    <w:rsid w:val="005E51DB"/>
    <w:rsid w:val="005F183E"/>
    <w:rsid w:val="005F2728"/>
    <w:rsid w:val="005F2E02"/>
    <w:rsid w:val="005F7020"/>
    <w:rsid w:val="00602896"/>
    <w:rsid w:val="006074BE"/>
    <w:rsid w:val="00620208"/>
    <w:rsid w:val="006315C3"/>
    <w:rsid w:val="00634FEB"/>
    <w:rsid w:val="006358E0"/>
    <w:rsid w:val="00642D0E"/>
    <w:rsid w:val="006452AC"/>
    <w:rsid w:val="006509C6"/>
    <w:rsid w:val="00650E18"/>
    <w:rsid w:val="00654CB3"/>
    <w:rsid w:val="00663F30"/>
    <w:rsid w:val="0066727D"/>
    <w:rsid w:val="0067292B"/>
    <w:rsid w:val="00680AC4"/>
    <w:rsid w:val="006853D8"/>
    <w:rsid w:val="006871F4"/>
    <w:rsid w:val="00693ADB"/>
    <w:rsid w:val="00694177"/>
    <w:rsid w:val="006947C9"/>
    <w:rsid w:val="0069773A"/>
    <w:rsid w:val="006A0F8D"/>
    <w:rsid w:val="006A4973"/>
    <w:rsid w:val="006B03A3"/>
    <w:rsid w:val="006B20C0"/>
    <w:rsid w:val="006B55D3"/>
    <w:rsid w:val="006B5B23"/>
    <w:rsid w:val="006B7725"/>
    <w:rsid w:val="006C5705"/>
    <w:rsid w:val="006C71E9"/>
    <w:rsid w:val="006D3D3C"/>
    <w:rsid w:val="006F39C1"/>
    <w:rsid w:val="006F3F9D"/>
    <w:rsid w:val="0071250A"/>
    <w:rsid w:val="00721F10"/>
    <w:rsid w:val="00725D12"/>
    <w:rsid w:val="00731F17"/>
    <w:rsid w:val="00732918"/>
    <w:rsid w:val="0074041B"/>
    <w:rsid w:val="007407BA"/>
    <w:rsid w:val="0074583A"/>
    <w:rsid w:val="007657BF"/>
    <w:rsid w:val="00770096"/>
    <w:rsid w:val="00770EC5"/>
    <w:rsid w:val="007730BB"/>
    <w:rsid w:val="00774312"/>
    <w:rsid w:val="00775C2A"/>
    <w:rsid w:val="00776E08"/>
    <w:rsid w:val="00784F7B"/>
    <w:rsid w:val="00787F2A"/>
    <w:rsid w:val="0079433D"/>
    <w:rsid w:val="007A0C21"/>
    <w:rsid w:val="007A68A6"/>
    <w:rsid w:val="007C42F2"/>
    <w:rsid w:val="007C7938"/>
    <w:rsid w:val="007D17AF"/>
    <w:rsid w:val="007F3B45"/>
    <w:rsid w:val="007F77F8"/>
    <w:rsid w:val="007F7F92"/>
    <w:rsid w:val="00802074"/>
    <w:rsid w:val="00804291"/>
    <w:rsid w:val="008051BE"/>
    <w:rsid w:val="0081031E"/>
    <w:rsid w:val="00813760"/>
    <w:rsid w:val="00817797"/>
    <w:rsid w:val="00822DDF"/>
    <w:rsid w:val="0082343A"/>
    <w:rsid w:val="00827839"/>
    <w:rsid w:val="008333A8"/>
    <w:rsid w:val="00834094"/>
    <w:rsid w:val="0083468D"/>
    <w:rsid w:val="00834CC3"/>
    <w:rsid w:val="00835D20"/>
    <w:rsid w:val="00851152"/>
    <w:rsid w:val="008513A2"/>
    <w:rsid w:val="00851C0F"/>
    <w:rsid w:val="00860707"/>
    <w:rsid w:val="00872C76"/>
    <w:rsid w:val="00874D2E"/>
    <w:rsid w:val="008759F4"/>
    <w:rsid w:val="00880D9E"/>
    <w:rsid w:val="008871A6"/>
    <w:rsid w:val="00887C9D"/>
    <w:rsid w:val="00893563"/>
    <w:rsid w:val="008953B0"/>
    <w:rsid w:val="008A7A9B"/>
    <w:rsid w:val="008B15A5"/>
    <w:rsid w:val="008B3569"/>
    <w:rsid w:val="008B4C09"/>
    <w:rsid w:val="008B588D"/>
    <w:rsid w:val="008B5A22"/>
    <w:rsid w:val="008C1205"/>
    <w:rsid w:val="008C2E0F"/>
    <w:rsid w:val="008C7764"/>
    <w:rsid w:val="008C79D5"/>
    <w:rsid w:val="008E0664"/>
    <w:rsid w:val="008E46B7"/>
    <w:rsid w:val="008E6341"/>
    <w:rsid w:val="008E7240"/>
    <w:rsid w:val="008F0516"/>
    <w:rsid w:val="008F3BF6"/>
    <w:rsid w:val="008F3D17"/>
    <w:rsid w:val="008F68A2"/>
    <w:rsid w:val="008F7DB4"/>
    <w:rsid w:val="00900341"/>
    <w:rsid w:val="00900F9B"/>
    <w:rsid w:val="009048AD"/>
    <w:rsid w:val="00907970"/>
    <w:rsid w:val="00913CF0"/>
    <w:rsid w:val="00920304"/>
    <w:rsid w:val="009210B1"/>
    <w:rsid w:val="00922D11"/>
    <w:rsid w:val="009256A5"/>
    <w:rsid w:val="00925E49"/>
    <w:rsid w:val="0092778D"/>
    <w:rsid w:val="0093452A"/>
    <w:rsid w:val="00935F46"/>
    <w:rsid w:val="00937172"/>
    <w:rsid w:val="00943DC9"/>
    <w:rsid w:val="009530B2"/>
    <w:rsid w:val="00955993"/>
    <w:rsid w:val="00957BB5"/>
    <w:rsid w:val="00962816"/>
    <w:rsid w:val="0096332E"/>
    <w:rsid w:val="0096481C"/>
    <w:rsid w:val="00967523"/>
    <w:rsid w:val="00967664"/>
    <w:rsid w:val="00981CA2"/>
    <w:rsid w:val="009832AB"/>
    <w:rsid w:val="0098502E"/>
    <w:rsid w:val="00991B09"/>
    <w:rsid w:val="00993D21"/>
    <w:rsid w:val="00995C7D"/>
    <w:rsid w:val="009A3888"/>
    <w:rsid w:val="009A42B4"/>
    <w:rsid w:val="009A5FC9"/>
    <w:rsid w:val="009B171C"/>
    <w:rsid w:val="009B226F"/>
    <w:rsid w:val="009B381D"/>
    <w:rsid w:val="009C5D8A"/>
    <w:rsid w:val="009C60A5"/>
    <w:rsid w:val="009E16C1"/>
    <w:rsid w:val="009E2429"/>
    <w:rsid w:val="009E4CA7"/>
    <w:rsid w:val="009F018E"/>
    <w:rsid w:val="009F5291"/>
    <w:rsid w:val="009F7F56"/>
    <w:rsid w:val="00A01B38"/>
    <w:rsid w:val="00A05A44"/>
    <w:rsid w:val="00A0685E"/>
    <w:rsid w:val="00A06CFB"/>
    <w:rsid w:val="00A13F9F"/>
    <w:rsid w:val="00A172BC"/>
    <w:rsid w:val="00A24162"/>
    <w:rsid w:val="00A306D3"/>
    <w:rsid w:val="00A33992"/>
    <w:rsid w:val="00A36B35"/>
    <w:rsid w:val="00A40F7F"/>
    <w:rsid w:val="00A42D2B"/>
    <w:rsid w:val="00A46FDA"/>
    <w:rsid w:val="00A4737C"/>
    <w:rsid w:val="00A473AF"/>
    <w:rsid w:val="00A5743F"/>
    <w:rsid w:val="00A612EB"/>
    <w:rsid w:val="00A74813"/>
    <w:rsid w:val="00A8275B"/>
    <w:rsid w:val="00A873ED"/>
    <w:rsid w:val="00AA04BA"/>
    <w:rsid w:val="00AA6295"/>
    <w:rsid w:val="00AB3F4B"/>
    <w:rsid w:val="00AC5645"/>
    <w:rsid w:val="00AC5AFD"/>
    <w:rsid w:val="00AC6918"/>
    <w:rsid w:val="00AC6BD2"/>
    <w:rsid w:val="00AD1582"/>
    <w:rsid w:val="00AD1F33"/>
    <w:rsid w:val="00AD2F13"/>
    <w:rsid w:val="00AD708E"/>
    <w:rsid w:val="00AD7DA9"/>
    <w:rsid w:val="00AE0909"/>
    <w:rsid w:val="00AE2472"/>
    <w:rsid w:val="00AE3013"/>
    <w:rsid w:val="00AE5469"/>
    <w:rsid w:val="00AE57B4"/>
    <w:rsid w:val="00AE6CE6"/>
    <w:rsid w:val="00AF0D3D"/>
    <w:rsid w:val="00AF257C"/>
    <w:rsid w:val="00AF4727"/>
    <w:rsid w:val="00AF54B4"/>
    <w:rsid w:val="00B042C7"/>
    <w:rsid w:val="00B0530C"/>
    <w:rsid w:val="00B06B87"/>
    <w:rsid w:val="00B11ED8"/>
    <w:rsid w:val="00B14958"/>
    <w:rsid w:val="00B155DE"/>
    <w:rsid w:val="00B16896"/>
    <w:rsid w:val="00B30478"/>
    <w:rsid w:val="00B33869"/>
    <w:rsid w:val="00B34E8F"/>
    <w:rsid w:val="00B4070D"/>
    <w:rsid w:val="00B45B44"/>
    <w:rsid w:val="00B45F3C"/>
    <w:rsid w:val="00B4790E"/>
    <w:rsid w:val="00B47BC3"/>
    <w:rsid w:val="00B55C05"/>
    <w:rsid w:val="00B565E7"/>
    <w:rsid w:val="00B57977"/>
    <w:rsid w:val="00B60FE9"/>
    <w:rsid w:val="00B626C9"/>
    <w:rsid w:val="00B7134C"/>
    <w:rsid w:val="00B71E7D"/>
    <w:rsid w:val="00B74366"/>
    <w:rsid w:val="00B75897"/>
    <w:rsid w:val="00B80B3A"/>
    <w:rsid w:val="00B8107D"/>
    <w:rsid w:val="00B81C4D"/>
    <w:rsid w:val="00B93376"/>
    <w:rsid w:val="00B94F58"/>
    <w:rsid w:val="00BA2C66"/>
    <w:rsid w:val="00BA35AB"/>
    <w:rsid w:val="00BA3F9D"/>
    <w:rsid w:val="00BA53EA"/>
    <w:rsid w:val="00BA5C9E"/>
    <w:rsid w:val="00BB2CC6"/>
    <w:rsid w:val="00BB7434"/>
    <w:rsid w:val="00BC0EEC"/>
    <w:rsid w:val="00BC5EF0"/>
    <w:rsid w:val="00BD4713"/>
    <w:rsid w:val="00BD5942"/>
    <w:rsid w:val="00BD78C3"/>
    <w:rsid w:val="00BE0D9D"/>
    <w:rsid w:val="00BE0DE8"/>
    <w:rsid w:val="00BF00B9"/>
    <w:rsid w:val="00BF4DB5"/>
    <w:rsid w:val="00BF5C82"/>
    <w:rsid w:val="00C036D4"/>
    <w:rsid w:val="00C1103C"/>
    <w:rsid w:val="00C12B12"/>
    <w:rsid w:val="00C16E3D"/>
    <w:rsid w:val="00C20036"/>
    <w:rsid w:val="00C20610"/>
    <w:rsid w:val="00C22D7F"/>
    <w:rsid w:val="00C3025C"/>
    <w:rsid w:val="00C406D8"/>
    <w:rsid w:val="00C40E07"/>
    <w:rsid w:val="00C4393D"/>
    <w:rsid w:val="00C45656"/>
    <w:rsid w:val="00C456CB"/>
    <w:rsid w:val="00C47EE6"/>
    <w:rsid w:val="00C50E6A"/>
    <w:rsid w:val="00C51BFD"/>
    <w:rsid w:val="00C55B09"/>
    <w:rsid w:val="00C57EEE"/>
    <w:rsid w:val="00C618EC"/>
    <w:rsid w:val="00C653AD"/>
    <w:rsid w:val="00C67EAC"/>
    <w:rsid w:val="00C73091"/>
    <w:rsid w:val="00C76E7A"/>
    <w:rsid w:val="00C77AAA"/>
    <w:rsid w:val="00C94188"/>
    <w:rsid w:val="00C97B35"/>
    <w:rsid w:val="00CA07C9"/>
    <w:rsid w:val="00CA5FA0"/>
    <w:rsid w:val="00CB6F2D"/>
    <w:rsid w:val="00CC7C2E"/>
    <w:rsid w:val="00CD1CE6"/>
    <w:rsid w:val="00CE2751"/>
    <w:rsid w:val="00CE73F8"/>
    <w:rsid w:val="00CF0A8D"/>
    <w:rsid w:val="00CF3022"/>
    <w:rsid w:val="00CF54D1"/>
    <w:rsid w:val="00D02072"/>
    <w:rsid w:val="00D03140"/>
    <w:rsid w:val="00D06653"/>
    <w:rsid w:val="00D15D51"/>
    <w:rsid w:val="00D26012"/>
    <w:rsid w:val="00D27071"/>
    <w:rsid w:val="00D31935"/>
    <w:rsid w:val="00D36048"/>
    <w:rsid w:val="00D45D5F"/>
    <w:rsid w:val="00D674E8"/>
    <w:rsid w:val="00D71093"/>
    <w:rsid w:val="00D71444"/>
    <w:rsid w:val="00D7440C"/>
    <w:rsid w:val="00D835D5"/>
    <w:rsid w:val="00D8598B"/>
    <w:rsid w:val="00D908E9"/>
    <w:rsid w:val="00D96266"/>
    <w:rsid w:val="00DA033D"/>
    <w:rsid w:val="00DA1F7A"/>
    <w:rsid w:val="00DB4217"/>
    <w:rsid w:val="00DB5F68"/>
    <w:rsid w:val="00DC210E"/>
    <w:rsid w:val="00DC6475"/>
    <w:rsid w:val="00DC74BC"/>
    <w:rsid w:val="00DE68E5"/>
    <w:rsid w:val="00DF4031"/>
    <w:rsid w:val="00DF4867"/>
    <w:rsid w:val="00E003D8"/>
    <w:rsid w:val="00E007FD"/>
    <w:rsid w:val="00E01A17"/>
    <w:rsid w:val="00E05871"/>
    <w:rsid w:val="00E12DCB"/>
    <w:rsid w:val="00E12FB1"/>
    <w:rsid w:val="00E214BB"/>
    <w:rsid w:val="00E2403B"/>
    <w:rsid w:val="00E307B0"/>
    <w:rsid w:val="00E31705"/>
    <w:rsid w:val="00E34BDE"/>
    <w:rsid w:val="00E3633F"/>
    <w:rsid w:val="00E37773"/>
    <w:rsid w:val="00E41CA9"/>
    <w:rsid w:val="00E42AD6"/>
    <w:rsid w:val="00E50CEE"/>
    <w:rsid w:val="00E51094"/>
    <w:rsid w:val="00E63758"/>
    <w:rsid w:val="00E649BE"/>
    <w:rsid w:val="00E650CC"/>
    <w:rsid w:val="00E672A9"/>
    <w:rsid w:val="00E76917"/>
    <w:rsid w:val="00E868C3"/>
    <w:rsid w:val="00E87683"/>
    <w:rsid w:val="00E87883"/>
    <w:rsid w:val="00E905AF"/>
    <w:rsid w:val="00EA1388"/>
    <w:rsid w:val="00EA13AD"/>
    <w:rsid w:val="00EA1EF8"/>
    <w:rsid w:val="00EA3A4A"/>
    <w:rsid w:val="00EA6B83"/>
    <w:rsid w:val="00EB068F"/>
    <w:rsid w:val="00EB0F35"/>
    <w:rsid w:val="00EB4C52"/>
    <w:rsid w:val="00EB6642"/>
    <w:rsid w:val="00EC2580"/>
    <w:rsid w:val="00EC2977"/>
    <w:rsid w:val="00EC71EF"/>
    <w:rsid w:val="00EC7E41"/>
    <w:rsid w:val="00ED08BF"/>
    <w:rsid w:val="00ED3FF6"/>
    <w:rsid w:val="00EE2412"/>
    <w:rsid w:val="00EE4415"/>
    <w:rsid w:val="00EE623B"/>
    <w:rsid w:val="00EF1D3C"/>
    <w:rsid w:val="00EF3A0E"/>
    <w:rsid w:val="00EF6260"/>
    <w:rsid w:val="00F0450A"/>
    <w:rsid w:val="00F12D0B"/>
    <w:rsid w:val="00F1396E"/>
    <w:rsid w:val="00F228DE"/>
    <w:rsid w:val="00F24F63"/>
    <w:rsid w:val="00F33A3C"/>
    <w:rsid w:val="00F36E04"/>
    <w:rsid w:val="00F36ED8"/>
    <w:rsid w:val="00F37851"/>
    <w:rsid w:val="00F401DC"/>
    <w:rsid w:val="00F43A7C"/>
    <w:rsid w:val="00F444E5"/>
    <w:rsid w:val="00F4662D"/>
    <w:rsid w:val="00F46DF2"/>
    <w:rsid w:val="00F47397"/>
    <w:rsid w:val="00F53DEA"/>
    <w:rsid w:val="00F57FC4"/>
    <w:rsid w:val="00F61DA1"/>
    <w:rsid w:val="00F62E37"/>
    <w:rsid w:val="00F63630"/>
    <w:rsid w:val="00F656F6"/>
    <w:rsid w:val="00F721E4"/>
    <w:rsid w:val="00F73BB0"/>
    <w:rsid w:val="00F758E7"/>
    <w:rsid w:val="00F8074F"/>
    <w:rsid w:val="00F818C2"/>
    <w:rsid w:val="00F843B4"/>
    <w:rsid w:val="00F85F84"/>
    <w:rsid w:val="00F94DFE"/>
    <w:rsid w:val="00FA261D"/>
    <w:rsid w:val="00FA3733"/>
    <w:rsid w:val="00FB2667"/>
    <w:rsid w:val="00FB6C14"/>
    <w:rsid w:val="00FB7FAF"/>
    <w:rsid w:val="00FC5BF7"/>
    <w:rsid w:val="00FD06E9"/>
    <w:rsid w:val="00FD10B7"/>
    <w:rsid w:val="00FD6142"/>
    <w:rsid w:val="00FE1DA0"/>
    <w:rsid w:val="00FE389F"/>
    <w:rsid w:val="00FE3C63"/>
    <w:rsid w:val="00FE6C21"/>
    <w:rsid w:val="00FF1643"/>
    <w:rsid w:val="00FF30A0"/>
    <w:rsid w:val="00FF6500"/>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7"/>
    <w:pPr>
      <w:spacing w:before="120" w:after="120"/>
      <w:jc w:val="both"/>
    </w:pPr>
    <w:rPr>
      <w:sz w:val="20"/>
      <w:szCs w:val="20"/>
    </w:rPr>
  </w:style>
  <w:style w:type="paragraph" w:styleId="Heading1">
    <w:name w:val="heading 1"/>
    <w:basedOn w:val="Normal"/>
    <w:next w:val="Normal"/>
    <w:link w:val="Heading1Char"/>
    <w:uiPriority w:val="9"/>
    <w:qFormat/>
    <w:rsid w:val="00802074"/>
    <w:pPr>
      <w:numPr>
        <w:numId w:val="1"/>
      </w:numPr>
      <w:pBdr>
        <w:top w:val="single" w:sz="8" w:space="4" w:color="00A4D2"/>
        <w:left w:val="single" w:sz="8" w:space="0" w:color="00A4D2"/>
        <w:bottom w:val="single" w:sz="8" w:space="4" w:color="00A4D2"/>
        <w:right w:val="single" w:sz="8" w:space="0" w:color="00A4D2"/>
      </w:pBdr>
      <w:shd w:val="clear" w:color="auto" w:fill="BABCBE"/>
      <w:spacing w:before="80" w:after="0" w:line="240" w:lineRule="auto"/>
      <w:outlineLvl w:val="0"/>
    </w:pPr>
    <w:rPr>
      <w:rFonts w:ascii="Calibri" w:hAnsi="Calibri" w:cs="Arial"/>
      <w:b/>
      <w:bCs/>
      <w:caps/>
      <w:spacing w:val="15"/>
      <w:sz w:val="22"/>
      <w:szCs w:val="22"/>
    </w:rPr>
  </w:style>
  <w:style w:type="paragraph" w:styleId="Heading2">
    <w:name w:val="heading 2"/>
    <w:basedOn w:val="Normal"/>
    <w:next w:val="Normal"/>
    <w:link w:val="Heading2Char"/>
    <w:uiPriority w:val="9"/>
    <w:unhideWhenUsed/>
    <w:qFormat/>
    <w:rsid w:val="00C12B12"/>
    <w:pPr>
      <w:pBdr>
        <w:top w:val="single" w:sz="24" w:space="0" w:color="E7F9FF"/>
        <w:left w:val="single" w:sz="24" w:space="0" w:color="E7F9FF"/>
        <w:bottom w:val="single" w:sz="24" w:space="0" w:color="E7F9FF"/>
        <w:right w:val="single" w:sz="24" w:space="0" w:color="E7F9FF"/>
      </w:pBdr>
      <w:shd w:val="clear" w:color="auto" w:fill="E7F9FF"/>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336E"/>
    <w:pPr>
      <w:pBdr>
        <w:top w:val="single" w:sz="6" w:space="2" w:color="00A4D2"/>
        <w:left w:val="single" w:sz="6" w:space="2" w:color="00A4D2"/>
      </w:pBdr>
      <w:spacing w:before="300" w:after="0"/>
      <w:outlineLvl w:val="2"/>
    </w:pPr>
    <w:rPr>
      <w:rFonts w:ascii="Arial" w:hAnsi="Arial"/>
      <w:caps/>
      <w:spacing w:val="15"/>
      <w:sz w:val="22"/>
      <w:szCs w:val="22"/>
    </w:rPr>
  </w:style>
  <w:style w:type="paragraph" w:styleId="Heading4">
    <w:name w:val="heading 4"/>
    <w:basedOn w:val="Normal"/>
    <w:next w:val="Normal"/>
    <w:link w:val="Heading4Char"/>
    <w:uiPriority w:val="9"/>
    <w:semiHidden/>
    <w:unhideWhenUsed/>
    <w:qFormat/>
    <w:rsid w:val="0010568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0568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0568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0568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056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56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87"/>
    <w:pPr>
      <w:ind w:left="720"/>
      <w:contextualSpacing/>
    </w:pPr>
  </w:style>
  <w:style w:type="character" w:customStyle="1" w:styleId="Heading1Char">
    <w:name w:val="Heading 1 Char"/>
    <w:basedOn w:val="DefaultParagraphFont"/>
    <w:link w:val="Heading1"/>
    <w:uiPriority w:val="9"/>
    <w:rsid w:val="00802074"/>
    <w:rPr>
      <w:rFonts w:ascii="Calibri" w:hAnsi="Calibri" w:cs="Arial"/>
      <w:b/>
      <w:bCs/>
      <w:caps/>
      <w:spacing w:val="15"/>
      <w:shd w:val="clear" w:color="auto" w:fill="BABCBE"/>
    </w:rPr>
  </w:style>
  <w:style w:type="character" w:customStyle="1" w:styleId="Heading2Char">
    <w:name w:val="Heading 2 Char"/>
    <w:basedOn w:val="DefaultParagraphFont"/>
    <w:link w:val="Heading2"/>
    <w:uiPriority w:val="9"/>
    <w:rsid w:val="00C12B12"/>
    <w:rPr>
      <w:caps/>
      <w:spacing w:val="15"/>
      <w:shd w:val="clear" w:color="auto" w:fill="E7F9FF"/>
    </w:rPr>
  </w:style>
  <w:style w:type="character" w:customStyle="1" w:styleId="Heading3Char">
    <w:name w:val="Heading 3 Char"/>
    <w:basedOn w:val="DefaultParagraphFont"/>
    <w:link w:val="Heading3"/>
    <w:uiPriority w:val="9"/>
    <w:rsid w:val="0002336E"/>
    <w:rPr>
      <w:rFonts w:ascii="Arial" w:hAnsi="Arial"/>
      <w:caps/>
      <w:spacing w:val="15"/>
    </w:rPr>
  </w:style>
  <w:style w:type="character" w:customStyle="1" w:styleId="Heading4Char">
    <w:name w:val="Heading 4 Char"/>
    <w:basedOn w:val="DefaultParagraphFont"/>
    <w:link w:val="Heading4"/>
    <w:uiPriority w:val="9"/>
    <w:semiHidden/>
    <w:rsid w:val="00105687"/>
    <w:rPr>
      <w:caps/>
      <w:color w:val="365F91" w:themeColor="accent1" w:themeShade="BF"/>
      <w:spacing w:val="10"/>
    </w:rPr>
  </w:style>
  <w:style w:type="character" w:customStyle="1" w:styleId="Heading5Char">
    <w:name w:val="Heading 5 Char"/>
    <w:basedOn w:val="DefaultParagraphFont"/>
    <w:link w:val="Heading5"/>
    <w:uiPriority w:val="9"/>
    <w:semiHidden/>
    <w:rsid w:val="00105687"/>
    <w:rPr>
      <w:caps/>
      <w:color w:val="365F91" w:themeColor="accent1" w:themeShade="BF"/>
      <w:spacing w:val="10"/>
    </w:rPr>
  </w:style>
  <w:style w:type="character" w:customStyle="1" w:styleId="Heading6Char">
    <w:name w:val="Heading 6 Char"/>
    <w:basedOn w:val="DefaultParagraphFont"/>
    <w:link w:val="Heading6"/>
    <w:uiPriority w:val="9"/>
    <w:semiHidden/>
    <w:rsid w:val="00105687"/>
    <w:rPr>
      <w:caps/>
      <w:color w:val="365F91" w:themeColor="accent1" w:themeShade="BF"/>
      <w:spacing w:val="10"/>
    </w:rPr>
  </w:style>
  <w:style w:type="character" w:customStyle="1" w:styleId="Heading7Char">
    <w:name w:val="Heading 7 Char"/>
    <w:basedOn w:val="DefaultParagraphFont"/>
    <w:link w:val="Heading7"/>
    <w:uiPriority w:val="9"/>
    <w:semiHidden/>
    <w:rsid w:val="00105687"/>
    <w:rPr>
      <w:caps/>
      <w:color w:val="365F91" w:themeColor="accent1" w:themeShade="BF"/>
      <w:spacing w:val="10"/>
    </w:rPr>
  </w:style>
  <w:style w:type="character" w:customStyle="1" w:styleId="Heading8Char">
    <w:name w:val="Heading 8 Char"/>
    <w:basedOn w:val="DefaultParagraphFont"/>
    <w:link w:val="Heading8"/>
    <w:uiPriority w:val="9"/>
    <w:semiHidden/>
    <w:rsid w:val="00105687"/>
    <w:rPr>
      <w:caps/>
      <w:spacing w:val="10"/>
      <w:sz w:val="18"/>
      <w:szCs w:val="18"/>
    </w:rPr>
  </w:style>
  <w:style w:type="character" w:customStyle="1" w:styleId="Heading9Char">
    <w:name w:val="Heading 9 Char"/>
    <w:basedOn w:val="DefaultParagraphFont"/>
    <w:link w:val="Heading9"/>
    <w:uiPriority w:val="9"/>
    <w:semiHidden/>
    <w:rsid w:val="00105687"/>
    <w:rPr>
      <w:i/>
      <w:caps/>
      <w:spacing w:val="10"/>
      <w:sz w:val="18"/>
      <w:szCs w:val="18"/>
    </w:rPr>
  </w:style>
  <w:style w:type="paragraph" w:styleId="Caption">
    <w:name w:val="caption"/>
    <w:basedOn w:val="Normal"/>
    <w:next w:val="Normal"/>
    <w:uiPriority w:val="35"/>
    <w:semiHidden/>
    <w:unhideWhenUsed/>
    <w:qFormat/>
    <w:rsid w:val="00105687"/>
    <w:rPr>
      <w:b/>
      <w:bCs/>
      <w:color w:val="365F91" w:themeColor="accent1" w:themeShade="BF"/>
      <w:sz w:val="16"/>
      <w:szCs w:val="16"/>
    </w:rPr>
  </w:style>
  <w:style w:type="paragraph" w:styleId="Title">
    <w:name w:val="Title"/>
    <w:basedOn w:val="Normal"/>
    <w:next w:val="Normal"/>
    <w:link w:val="TitleChar"/>
    <w:uiPriority w:val="10"/>
    <w:qFormat/>
    <w:rsid w:val="001056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05687"/>
    <w:rPr>
      <w:caps/>
      <w:color w:val="4F81BD" w:themeColor="accent1"/>
      <w:spacing w:val="10"/>
      <w:kern w:val="28"/>
      <w:sz w:val="52"/>
      <w:szCs w:val="52"/>
    </w:rPr>
  </w:style>
  <w:style w:type="paragraph" w:styleId="Subtitle">
    <w:name w:val="Subtitle"/>
    <w:basedOn w:val="Normal"/>
    <w:next w:val="Normal"/>
    <w:link w:val="SubtitleChar"/>
    <w:uiPriority w:val="11"/>
    <w:qFormat/>
    <w:rsid w:val="001056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5687"/>
    <w:rPr>
      <w:caps/>
      <w:color w:val="595959" w:themeColor="text1" w:themeTint="A6"/>
      <w:spacing w:val="10"/>
      <w:sz w:val="24"/>
      <w:szCs w:val="24"/>
    </w:rPr>
  </w:style>
  <w:style w:type="character" w:styleId="Strong">
    <w:name w:val="Strong"/>
    <w:uiPriority w:val="22"/>
    <w:qFormat/>
    <w:rsid w:val="00105687"/>
    <w:rPr>
      <w:b/>
      <w:bCs/>
    </w:rPr>
  </w:style>
  <w:style w:type="character" w:styleId="Emphasis">
    <w:name w:val="Emphasis"/>
    <w:uiPriority w:val="20"/>
    <w:qFormat/>
    <w:rsid w:val="00105687"/>
    <w:rPr>
      <w:caps/>
      <w:color w:val="243F60" w:themeColor="accent1" w:themeShade="7F"/>
      <w:spacing w:val="5"/>
    </w:rPr>
  </w:style>
  <w:style w:type="paragraph" w:styleId="NoSpacing">
    <w:name w:val="No Spacing"/>
    <w:basedOn w:val="Normal"/>
    <w:link w:val="NoSpacingChar"/>
    <w:uiPriority w:val="1"/>
    <w:qFormat/>
    <w:rsid w:val="00105687"/>
    <w:pPr>
      <w:spacing w:before="0" w:after="0" w:line="240" w:lineRule="auto"/>
    </w:pPr>
  </w:style>
  <w:style w:type="character" w:customStyle="1" w:styleId="NoSpacingChar">
    <w:name w:val="No Spacing Char"/>
    <w:basedOn w:val="DefaultParagraphFont"/>
    <w:link w:val="NoSpacing"/>
    <w:uiPriority w:val="1"/>
    <w:rsid w:val="00105687"/>
    <w:rPr>
      <w:sz w:val="20"/>
      <w:szCs w:val="20"/>
    </w:rPr>
  </w:style>
  <w:style w:type="paragraph" w:styleId="Quote">
    <w:name w:val="Quote"/>
    <w:basedOn w:val="Normal"/>
    <w:next w:val="Normal"/>
    <w:link w:val="QuoteChar"/>
    <w:uiPriority w:val="29"/>
    <w:qFormat/>
    <w:rsid w:val="00105687"/>
    <w:rPr>
      <w:i/>
      <w:iCs/>
    </w:rPr>
  </w:style>
  <w:style w:type="character" w:customStyle="1" w:styleId="QuoteChar">
    <w:name w:val="Quote Char"/>
    <w:basedOn w:val="DefaultParagraphFont"/>
    <w:link w:val="Quote"/>
    <w:uiPriority w:val="29"/>
    <w:rsid w:val="00105687"/>
    <w:rPr>
      <w:i/>
      <w:iCs/>
      <w:sz w:val="20"/>
      <w:szCs w:val="20"/>
    </w:rPr>
  </w:style>
  <w:style w:type="paragraph" w:styleId="IntenseQuote">
    <w:name w:val="Intense Quote"/>
    <w:basedOn w:val="Normal"/>
    <w:next w:val="Normal"/>
    <w:link w:val="IntenseQuoteChar"/>
    <w:uiPriority w:val="30"/>
    <w:qFormat/>
    <w:rsid w:val="00105687"/>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05687"/>
    <w:rPr>
      <w:i/>
      <w:iCs/>
      <w:color w:val="4F81BD" w:themeColor="accent1"/>
      <w:sz w:val="20"/>
      <w:szCs w:val="20"/>
    </w:rPr>
  </w:style>
  <w:style w:type="character" w:styleId="SubtleEmphasis">
    <w:name w:val="Subtle Emphasis"/>
    <w:uiPriority w:val="19"/>
    <w:qFormat/>
    <w:rsid w:val="00105687"/>
    <w:rPr>
      <w:i/>
      <w:iCs/>
      <w:color w:val="243F60" w:themeColor="accent1" w:themeShade="7F"/>
    </w:rPr>
  </w:style>
  <w:style w:type="character" w:styleId="IntenseEmphasis">
    <w:name w:val="Intense Emphasis"/>
    <w:uiPriority w:val="21"/>
    <w:qFormat/>
    <w:rsid w:val="00105687"/>
    <w:rPr>
      <w:b/>
      <w:bCs/>
      <w:caps/>
      <w:color w:val="243F60" w:themeColor="accent1" w:themeShade="7F"/>
      <w:spacing w:val="10"/>
    </w:rPr>
  </w:style>
  <w:style w:type="character" w:styleId="SubtleReference">
    <w:name w:val="Subtle Reference"/>
    <w:uiPriority w:val="31"/>
    <w:qFormat/>
    <w:rsid w:val="00105687"/>
    <w:rPr>
      <w:b/>
      <w:bCs/>
      <w:color w:val="4F81BD" w:themeColor="accent1"/>
    </w:rPr>
  </w:style>
  <w:style w:type="character" w:styleId="IntenseReference">
    <w:name w:val="Intense Reference"/>
    <w:uiPriority w:val="32"/>
    <w:qFormat/>
    <w:rsid w:val="00105687"/>
    <w:rPr>
      <w:b/>
      <w:bCs/>
      <w:i/>
      <w:iCs/>
      <w:caps/>
      <w:color w:val="4F81BD" w:themeColor="accent1"/>
    </w:rPr>
  </w:style>
  <w:style w:type="character" w:styleId="BookTitle">
    <w:name w:val="Book Title"/>
    <w:uiPriority w:val="33"/>
    <w:qFormat/>
    <w:rsid w:val="00105687"/>
    <w:rPr>
      <w:b/>
      <w:bCs/>
      <w:i/>
      <w:iCs/>
      <w:spacing w:val="9"/>
    </w:rPr>
  </w:style>
  <w:style w:type="paragraph" w:styleId="TOCHeading">
    <w:name w:val="TOC Heading"/>
    <w:basedOn w:val="Heading1"/>
    <w:next w:val="Normal"/>
    <w:uiPriority w:val="39"/>
    <w:semiHidden/>
    <w:unhideWhenUsed/>
    <w:qFormat/>
    <w:rsid w:val="00105687"/>
    <w:pPr>
      <w:outlineLvl w:val="9"/>
    </w:pPr>
    <w:rPr>
      <w:lang w:bidi="en-US"/>
    </w:rPr>
  </w:style>
  <w:style w:type="paragraph" w:styleId="Header">
    <w:name w:val="header"/>
    <w:basedOn w:val="Normal"/>
    <w:link w:val="HeaderChar"/>
    <w:uiPriority w:val="99"/>
    <w:unhideWhenUsed/>
    <w:rsid w:val="00A46F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6FDA"/>
    <w:rPr>
      <w:sz w:val="20"/>
      <w:szCs w:val="20"/>
    </w:rPr>
  </w:style>
  <w:style w:type="paragraph" w:styleId="Footer">
    <w:name w:val="footer"/>
    <w:basedOn w:val="Normal"/>
    <w:link w:val="FooterChar"/>
    <w:uiPriority w:val="99"/>
    <w:unhideWhenUsed/>
    <w:rsid w:val="00A46F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6FDA"/>
    <w:rPr>
      <w:sz w:val="20"/>
      <w:szCs w:val="20"/>
    </w:rPr>
  </w:style>
  <w:style w:type="table" w:styleId="TableGrid">
    <w:name w:val="Table Grid"/>
    <w:basedOn w:val="TableNormal"/>
    <w:uiPriority w:val="59"/>
    <w:rsid w:val="00A46FD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6"/>
    <w:rPr>
      <w:rFonts w:ascii="Tahoma" w:hAnsi="Tahoma" w:cs="Tahoma"/>
      <w:sz w:val="16"/>
      <w:szCs w:val="16"/>
    </w:rPr>
  </w:style>
  <w:style w:type="character" w:styleId="CommentReference">
    <w:name w:val="annotation reference"/>
    <w:basedOn w:val="DefaultParagraphFont"/>
    <w:uiPriority w:val="99"/>
    <w:semiHidden/>
    <w:unhideWhenUsed/>
    <w:rsid w:val="006F3F9D"/>
    <w:rPr>
      <w:sz w:val="16"/>
      <w:szCs w:val="16"/>
    </w:rPr>
  </w:style>
  <w:style w:type="paragraph" w:styleId="CommentText">
    <w:name w:val="annotation text"/>
    <w:basedOn w:val="Normal"/>
    <w:link w:val="CommentTextChar"/>
    <w:uiPriority w:val="99"/>
    <w:semiHidden/>
    <w:unhideWhenUsed/>
    <w:rsid w:val="006F3F9D"/>
    <w:pPr>
      <w:spacing w:line="240" w:lineRule="auto"/>
    </w:pPr>
  </w:style>
  <w:style w:type="character" w:customStyle="1" w:styleId="CommentTextChar">
    <w:name w:val="Comment Text Char"/>
    <w:basedOn w:val="DefaultParagraphFont"/>
    <w:link w:val="CommentText"/>
    <w:uiPriority w:val="99"/>
    <w:semiHidden/>
    <w:rsid w:val="006F3F9D"/>
    <w:rPr>
      <w:sz w:val="20"/>
      <w:szCs w:val="20"/>
    </w:rPr>
  </w:style>
  <w:style w:type="paragraph" w:styleId="CommentSubject">
    <w:name w:val="annotation subject"/>
    <w:basedOn w:val="CommentText"/>
    <w:next w:val="CommentText"/>
    <w:link w:val="CommentSubjectChar"/>
    <w:uiPriority w:val="99"/>
    <w:semiHidden/>
    <w:unhideWhenUsed/>
    <w:rsid w:val="006F3F9D"/>
    <w:rPr>
      <w:b/>
      <w:bCs/>
    </w:rPr>
  </w:style>
  <w:style w:type="character" w:customStyle="1" w:styleId="CommentSubjectChar">
    <w:name w:val="Comment Subject Char"/>
    <w:basedOn w:val="CommentTextChar"/>
    <w:link w:val="CommentSubject"/>
    <w:uiPriority w:val="99"/>
    <w:semiHidden/>
    <w:rsid w:val="006F3F9D"/>
    <w:rPr>
      <w:b/>
      <w:bCs/>
      <w:sz w:val="20"/>
      <w:szCs w:val="20"/>
    </w:rPr>
  </w:style>
  <w:style w:type="character" w:customStyle="1" w:styleId="zzmpTrailerItem">
    <w:name w:val="zzmpTrailerItem"/>
    <w:basedOn w:val="DefaultParagraphFont"/>
    <w:rsid w:val="00AF257C"/>
    <w:rPr>
      <w:rFonts w:ascii="Calibri" w:hAnsi="Calibri" w:cs="Times New Roman"/>
      <w:dstrike w:val="0"/>
      <w:noProof/>
      <w:color w:val="auto"/>
      <w:spacing w:val="0"/>
      <w:position w:val="0"/>
      <w:sz w:val="16"/>
      <w:szCs w:val="16"/>
      <w:u w:val="none"/>
      <w:effect w:val="none"/>
      <w:vertAlign w:val="baseline"/>
    </w:rPr>
  </w:style>
  <w:style w:type="paragraph" w:customStyle="1" w:styleId="blocktext2">
    <w:name w:val="blocktext2"/>
    <w:basedOn w:val="Normal"/>
    <w:rsid w:val="001726CA"/>
    <w:pPr>
      <w:keepLines/>
      <w:overflowPunct w:val="0"/>
      <w:autoSpaceDE w:val="0"/>
      <w:autoSpaceDN w:val="0"/>
      <w:adjustRightInd w:val="0"/>
      <w:spacing w:before="80" w:after="0" w:line="220" w:lineRule="exact"/>
      <w:ind w:left="302"/>
      <w:textAlignment w:val="baseline"/>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7"/>
    <w:pPr>
      <w:spacing w:before="120" w:after="120"/>
      <w:jc w:val="both"/>
    </w:pPr>
    <w:rPr>
      <w:sz w:val="20"/>
      <w:szCs w:val="20"/>
    </w:rPr>
  </w:style>
  <w:style w:type="paragraph" w:styleId="Heading1">
    <w:name w:val="heading 1"/>
    <w:basedOn w:val="Normal"/>
    <w:next w:val="Normal"/>
    <w:link w:val="Heading1Char"/>
    <w:uiPriority w:val="9"/>
    <w:qFormat/>
    <w:rsid w:val="00802074"/>
    <w:pPr>
      <w:numPr>
        <w:numId w:val="1"/>
      </w:numPr>
      <w:pBdr>
        <w:top w:val="single" w:sz="8" w:space="4" w:color="00A4D2"/>
        <w:left w:val="single" w:sz="8" w:space="0" w:color="00A4D2"/>
        <w:bottom w:val="single" w:sz="8" w:space="4" w:color="00A4D2"/>
        <w:right w:val="single" w:sz="8" w:space="0" w:color="00A4D2"/>
      </w:pBdr>
      <w:shd w:val="clear" w:color="auto" w:fill="BABCBE"/>
      <w:spacing w:before="80" w:after="0" w:line="240" w:lineRule="auto"/>
      <w:outlineLvl w:val="0"/>
    </w:pPr>
    <w:rPr>
      <w:rFonts w:ascii="Calibri" w:hAnsi="Calibri" w:cs="Arial"/>
      <w:b/>
      <w:bCs/>
      <w:caps/>
      <w:spacing w:val="15"/>
      <w:sz w:val="22"/>
      <w:szCs w:val="22"/>
    </w:rPr>
  </w:style>
  <w:style w:type="paragraph" w:styleId="Heading2">
    <w:name w:val="heading 2"/>
    <w:basedOn w:val="Normal"/>
    <w:next w:val="Normal"/>
    <w:link w:val="Heading2Char"/>
    <w:uiPriority w:val="9"/>
    <w:unhideWhenUsed/>
    <w:qFormat/>
    <w:rsid w:val="00C12B12"/>
    <w:pPr>
      <w:pBdr>
        <w:top w:val="single" w:sz="24" w:space="0" w:color="E7F9FF"/>
        <w:left w:val="single" w:sz="24" w:space="0" w:color="E7F9FF"/>
        <w:bottom w:val="single" w:sz="24" w:space="0" w:color="E7F9FF"/>
        <w:right w:val="single" w:sz="24" w:space="0" w:color="E7F9FF"/>
      </w:pBdr>
      <w:shd w:val="clear" w:color="auto" w:fill="E7F9FF"/>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336E"/>
    <w:pPr>
      <w:pBdr>
        <w:top w:val="single" w:sz="6" w:space="2" w:color="00A4D2"/>
        <w:left w:val="single" w:sz="6" w:space="2" w:color="00A4D2"/>
      </w:pBdr>
      <w:spacing w:before="300" w:after="0"/>
      <w:outlineLvl w:val="2"/>
    </w:pPr>
    <w:rPr>
      <w:rFonts w:ascii="Arial" w:hAnsi="Arial"/>
      <w:caps/>
      <w:spacing w:val="15"/>
      <w:sz w:val="22"/>
      <w:szCs w:val="22"/>
    </w:rPr>
  </w:style>
  <w:style w:type="paragraph" w:styleId="Heading4">
    <w:name w:val="heading 4"/>
    <w:basedOn w:val="Normal"/>
    <w:next w:val="Normal"/>
    <w:link w:val="Heading4Char"/>
    <w:uiPriority w:val="9"/>
    <w:semiHidden/>
    <w:unhideWhenUsed/>
    <w:qFormat/>
    <w:rsid w:val="0010568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0568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0568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0568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056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56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87"/>
    <w:pPr>
      <w:ind w:left="720"/>
      <w:contextualSpacing/>
    </w:pPr>
  </w:style>
  <w:style w:type="character" w:customStyle="1" w:styleId="Heading1Char">
    <w:name w:val="Heading 1 Char"/>
    <w:basedOn w:val="DefaultParagraphFont"/>
    <w:link w:val="Heading1"/>
    <w:uiPriority w:val="9"/>
    <w:rsid w:val="00802074"/>
    <w:rPr>
      <w:rFonts w:ascii="Calibri" w:hAnsi="Calibri" w:cs="Arial"/>
      <w:b/>
      <w:bCs/>
      <w:caps/>
      <w:spacing w:val="15"/>
      <w:shd w:val="clear" w:color="auto" w:fill="BABCBE"/>
    </w:rPr>
  </w:style>
  <w:style w:type="character" w:customStyle="1" w:styleId="Heading2Char">
    <w:name w:val="Heading 2 Char"/>
    <w:basedOn w:val="DefaultParagraphFont"/>
    <w:link w:val="Heading2"/>
    <w:uiPriority w:val="9"/>
    <w:rsid w:val="00C12B12"/>
    <w:rPr>
      <w:caps/>
      <w:spacing w:val="15"/>
      <w:shd w:val="clear" w:color="auto" w:fill="E7F9FF"/>
    </w:rPr>
  </w:style>
  <w:style w:type="character" w:customStyle="1" w:styleId="Heading3Char">
    <w:name w:val="Heading 3 Char"/>
    <w:basedOn w:val="DefaultParagraphFont"/>
    <w:link w:val="Heading3"/>
    <w:uiPriority w:val="9"/>
    <w:rsid w:val="0002336E"/>
    <w:rPr>
      <w:rFonts w:ascii="Arial" w:hAnsi="Arial"/>
      <w:caps/>
      <w:spacing w:val="15"/>
    </w:rPr>
  </w:style>
  <w:style w:type="character" w:customStyle="1" w:styleId="Heading4Char">
    <w:name w:val="Heading 4 Char"/>
    <w:basedOn w:val="DefaultParagraphFont"/>
    <w:link w:val="Heading4"/>
    <w:uiPriority w:val="9"/>
    <w:semiHidden/>
    <w:rsid w:val="00105687"/>
    <w:rPr>
      <w:caps/>
      <w:color w:val="365F91" w:themeColor="accent1" w:themeShade="BF"/>
      <w:spacing w:val="10"/>
    </w:rPr>
  </w:style>
  <w:style w:type="character" w:customStyle="1" w:styleId="Heading5Char">
    <w:name w:val="Heading 5 Char"/>
    <w:basedOn w:val="DefaultParagraphFont"/>
    <w:link w:val="Heading5"/>
    <w:uiPriority w:val="9"/>
    <w:semiHidden/>
    <w:rsid w:val="00105687"/>
    <w:rPr>
      <w:caps/>
      <w:color w:val="365F91" w:themeColor="accent1" w:themeShade="BF"/>
      <w:spacing w:val="10"/>
    </w:rPr>
  </w:style>
  <w:style w:type="character" w:customStyle="1" w:styleId="Heading6Char">
    <w:name w:val="Heading 6 Char"/>
    <w:basedOn w:val="DefaultParagraphFont"/>
    <w:link w:val="Heading6"/>
    <w:uiPriority w:val="9"/>
    <w:semiHidden/>
    <w:rsid w:val="00105687"/>
    <w:rPr>
      <w:caps/>
      <w:color w:val="365F91" w:themeColor="accent1" w:themeShade="BF"/>
      <w:spacing w:val="10"/>
    </w:rPr>
  </w:style>
  <w:style w:type="character" w:customStyle="1" w:styleId="Heading7Char">
    <w:name w:val="Heading 7 Char"/>
    <w:basedOn w:val="DefaultParagraphFont"/>
    <w:link w:val="Heading7"/>
    <w:uiPriority w:val="9"/>
    <w:semiHidden/>
    <w:rsid w:val="00105687"/>
    <w:rPr>
      <w:caps/>
      <w:color w:val="365F91" w:themeColor="accent1" w:themeShade="BF"/>
      <w:spacing w:val="10"/>
    </w:rPr>
  </w:style>
  <w:style w:type="character" w:customStyle="1" w:styleId="Heading8Char">
    <w:name w:val="Heading 8 Char"/>
    <w:basedOn w:val="DefaultParagraphFont"/>
    <w:link w:val="Heading8"/>
    <w:uiPriority w:val="9"/>
    <w:semiHidden/>
    <w:rsid w:val="00105687"/>
    <w:rPr>
      <w:caps/>
      <w:spacing w:val="10"/>
      <w:sz w:val="18"/>
      <w:szCs w:val="18"/>
    </w:rPr>
  </w:style>
  <w:style w:type="character" w:customStyle="1" w:styleId="Heading9Char">
    <w:name w:val="Heading 9 Char"/>
    <w:basedOn w:val="DefaultParagraphFont"/>
    <w:link w:val="Heading9"/>
    <w:uiPriority w:val="9"/>
    <w:semiHidden/>
    <w:rsid w:val="00105687"/>
    <w:rPr>
      <w:i/>
      <w:caps/>
      <w:spacing w:val="10"/>
      <w:sz w:val="18"/>
      <w:szCs w:val="18"/>
    </w:rPr>
  </w:style>
  <w:style w:type="paragraph" w:styleId="Caption">
    <w:name w:val="caption"/>
    <w:basedOn w:val="Normal"/>
    <w:next w:val="Normal"/>
    <w:uiPriority w:val="35"/>
    <w:semiHidden/>
    <w:unhideWhenUsed/>
    <w:qFormat/>
    <w:rsid w:val="00105687"/>
    <w:rPr>
      <w:b/>
      <w:bCs/>
      <w:color w:val="365F91" w:themeColor="accent1" w:themeShade="BF"/>
      <w:sz w:val="16"/>
      <w:szCs w:val="16"/>
    </w:rPr>
  </w:style>
  <w:style w:type="paragraph" w:styleId="Title">
    <w:name w:val="Title"/>
    <w:basedOn w:val="Normal"/>
    <w:next w:val="Normal"/>
    <w:link w:val="TitleChar"/>
    <w:uiPriority w:val="10"/>
    <w:qFormat/>
    <w:rsid w:val="001056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05687"/>
    <w:rPr>
      <w:caps/>
      <w:color w:val="4F81BD" w:themeColor="accent1"/>
      <w:spacing w:val="10"/>
      <w:kern w:val="28"/>
      <w:sz w:val="52"/>
      <w:szCs w:val="52"/>
    </w:rPr>
  </w:style>
  <w:style w:type="paragraph" w:styleId="Subtitle">
    <w:name w:val="Subtitle"/>
    <w:basedOn w:val="Normal"/>
    <w:next w:val="Normal"/>
    <w:link w:val="SubtitleChar"/>
    <w:uiPriority w:val="11"/>
    <w:qFormat/>
    <w:rsid w:val="001056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5687"/>
    <w:rPr>
      <w:caps/>
      <w:color w:val="595959" w:themeColor="text1" w:themeTint="A6"/>
      <w:spacing w:val="10"/>
      <w:sz w:val="24"/>
      <w:szCs w:val="24"/>
    </w:rPr>
  </w:style>
  <w:style w:type="character" w:styleId="Strong">
    <w:name w:val="Strong"/>
    <w:uiPriority w:val="22"/>
    <w:qFormat/>
    <w:rsid w:val="00105687"/>
    <w:rPr>
      <w:b/>
      <w:bCs/>
    </w:rPr>
  </w:style>
  <w:style w:type="character" w:styleId="Emphasis">
    <w:name w:val="Emphasis"/>
    <w:uiPriority w:val="20"/>
    <w:qFormat/>
    <w:rsid w:val="00105687"/>
    <w:rPr>
      <w:caps/>
      <w:color w:val="243F60" w:themeColor="accent1" w:themeShade="7F"/>
      <w:spacing w:val="5"/>
    </w:rPr>
  </w:style>
  <w:style w:type="paragraph" w:styleId="NoSpacing">
    <w:name w:val="No Spacing"/>
    <w:basedOn w:val="Normal"/>
    <w:link w:val="NoSpacingChar"/>
    <w:uiPriority w:val="1"/>
    <w:qFormat/>
    <w:rsid w:val="00105687"/>
    <w:pPr>
      <w:spacing w:before="0" w:after="0" w:line="240" w:lineRule="auto"/>
    </w:pPr>
  </w:style>
  <w:style w:type="character" w:customStyle="1" w:styleId="NoSpacingChar">
    <w:name w:val="No Spacing Char"/>
    <w:basedOn w:val="DefaultParagraphFont"/>
    <w:link w:val="NoSpacing"/>
    <w:uiPriority w:val="1"/>
    <w:rsid w:val="00105687"/>
    <w:rPr>
      <w:sz w:val="20"/>
      <w:szCs w:val="20"/>
    </w:rPr>
  </w:style>
  <w:style w:type="paragraph" w:styleId="Quote">
    <w:name w:val="Quote"/>
    <w:basedOn w:val="Normal"/>
    <w:next w:val="Normal"/>
    <w:link w:val="QuoteChar"/>
    <w:uiPriority w:val="29"/>
    <w:qFormat/>
    <w:rsid w:val="00105687"/>
    <w:rPr>
      <w:i/>
      <w:iCs/>
    </w:rPr>
  </w:style>
  <w:style w:type="character" w:customStyle="1" w:styleId="QuoteChar">
    <w:name w:val="Quote Char"/>
    <w:basedOn w:val="DefaultParagraphFont"/>
    <w:link w:val="Quote"/>
    <w:uiPriority w:val="29"/>
    <w:rsid w:val="00105687"/>
    <w:rPr>
      <w:i/>
      <w:iCs/>
      <w:sz w:val="20"/>
      <w:szCs w:val="20"/>
    </w:rPr>
  </w:style>
  <w:style w:type="paragraph" w:styleId="IntenseQuote">
    <w:name w:val="Intense Quote"/>
    <w:basedOn w:val="Normal"/>
    <w:next w:val="Normal"/>
    <w:link w:val="IntenseQuoteChar"/>
    <w:uiPriority w:val="30"/>
    <w:qFormat/>
    <w:rsid w:val="00105687"/>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05687"/>
    <w:rPr>
      <w:i/>
      <w:iCs/>
      <w:color w:val="4F81BD" w:themeColor="accent1"/>
      <w:sz w:val="20"/>
      <w:szCs w:val="20"/>
    </w:rPr>
  </w:style>
  <w:style w:type="character" w:styleId="SubtleEmphasis">
    <w:name w:val="Subtle Emphasis"/>
    <w:uiPriority w:val="19"/>
    <w:qFormat/>
    <w:rsid w:val="00105687"/>
    <w:rPr>
      <w:i/>
      <w:iCs/>
      <w:color w:val="243F60" w:themeColor="accent1" w:themeShade="7F"/>
    </w:rPr>
  </w:style>
  <w:style w:type="character" w:styleId="IntenseEmphasis">
    <w:name w:val="Intense Emphasis"/>
    <w:uiPriority w:val="21"/>
    <w:qFormat/>
    <w:rsid w:val="00105687"/>
    <w:rPr>
      <w:b/>
      <w:bCs/>
      <w:caps/>
      <w:color w:val="243F60" w:themeColor="accent1" w:themeShade="7F"/>
      <w:spacing w:val="10"/>
    </w:rPr>
  </w:style>
  <w:style w:type="character" w:styleId="SubtleReference">
    <w:name w:val="Subtle Reference"/>
    <w:uiPriority w:val="31"/>
    <w:qFormat/>
    <w:rsid w:val="00105687"/>
    <w:rPr>
      <w:b/>
      <w:bCs/>
      <w:color w:val="4F81BD" w:themeColor="accent1"/>
    </w:rPr>
  </w:style>
  <w:style w:type="character" w:styleId="IntenseReference">
    <w:name w:val="Intense Reference"/>
    <w:uiPriority w:val="32"/>
    <w:qFormat/>
    <w:rsid w:val="00105687"/>
    <w:rPr>
      <w:b/>
      <w:bCs/>
      <w:i/>
      <w:iCs/>
      <w:caps/>
      <w:color w:val="4F81BD" w:themeColor="accent1"/>
    </w:rPr>
  </w:style>
  <w:style w:type="character" w:styleId="BookTitle">
    <w:name w:val="Book Title"/>
    <w:uiPriority w:val="33"/>
    <w:qFormat/>
    <w:rsid w:val="00105687"/>
    <w:rPr>
      <w:b/>
      <w:bCs/>
      <w:i/>
      <w:iCs/>
      <w:spacing w:val="9"/>
    </w:rPr>
  </w:style>
  <w:style w:type="paragraph" w:styleId="TOCHeading">
    <w:name w:val="TOC Heading"/>
    <w:basedOn w:val="Heading1"/>
    <w:next w:val="Normal"/>
    <w:uiPriority w:val="39"/>
    <w:semiHidden/>
    <w:unhideWhenUsed/>
    <w:qFormat/>
    <w:rsid w:val="00105687"/>
    <w:pPr>
      <w:outlineLvl w:val="9"/>
    </w:pPr>
    <w:rPr>
      <w:lang w:bidi="en-US"/>
    </w:rPr>
  </w:style>
  <w:style w:type="paragraph" w:styleId="Header">
    <w:name w:val="header"/>
    <w:basedOn w:val="Normal"/>
    <w:link w:val="HeaderChar"/>
    <w:uiPriority w:val="99"/>
    <w:unhideWhenUsed/>
    <w:rsid w:val="00A46F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6FDA"/>
    <w:rPr>
      <w:sz w:val="20"/>
      <w:szCs w:val="20"/>
    </w:rPr>
  </w:style>
  <w:style w:type="paragraph" w:styleId="Footer">
    <w:name w:val="footer"/>
    <w:basedOn w:val="Normal"/>
    <w:link w:val="FooterChar"/>
    <w:uiPriority w:val="99"/>
    <w:unhideWhenUsed/>
    <w:rsid w:val="00A46F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6FDA"/>
    <w:rPr>
      <w:sz w:val="20"/>
      <w:szCs w:val="20"/>
    </w:rPr>
  </w:style>
  <w:style w:type="table" w:styleId="TableGrid">
    <w:name w:val="Table Grid"/>
    <w:basedOn w:val="TableNormal"/>
    <w:uiPriority w:val="59"/>
    <w:rsid w:val="00A46FD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6"/>
    <w:rPr>
      <w:rFonts w:ascii="Tahoma" w:hAnsi="Tahoma" w:cs="Tahoma"/>
      <w:sz w:val="16"/>
      <w:szCs w:val="16"/>
    </w:rPr>
  </w:style>
  <w:style w:type="character" w:styleId="CommentReference">
    <w:name w:val="annotation reference"/>
    <w:basedOn w:val="DefaultParagraphFont"/>
    <w:uiPriority w:val="99"/>
    <w:semiHidden/>
    <w:unhideWhenUsed/>
    <w:rsid w:val="006F3F9D"/>
    <w:rPr>
      <w:sz w:val="16"/>
      <w:szCs w:val="16"/>
    </w:rPr>
  </w:style>
  <w:style w:type="paragraph" w:styleId="CommentText">
    <w:name w:val="annotation text"/>
    <w:basedOn w:val="Normal"/>
    <w:link w:val="CommentTextChar"/>
    <w:uiPriority w:val="99"/>
    <w:semiHidden/>
    <w:unhideWhenUsed/>
    <w:rsid w:val="006F3F9D"/>
    <w:pPr>
      <w:spacing w:line="240" w:lineRule="auto"/>
    </w:pPr>
  </w:style>
  <w:style w:type="character" w:customStyle="1" w:styleId="CommentTextChar">
    <w:name w:val="Comment Text Char"/>
    <w:basedOn w:val="DefaultParagraphFont"/>
    <w:link w:val="CommentText"/>
    <w:uiPriority w:val="99"/>
    <w:semiHidden/>
    <w:rsid w:val="006F3F9D"/>
    <w:rPr>
      <w:sz w:val="20"/>
      <w:szCs w:val="20"/>
    </w:rPr>
  </w:style>
  <w:style w:type="paragraph" w:styleId="CommentSubject">
    <w:name w:val="annotation subject"/>
    <w:basedOn w:val="CommentText"/>
    <w:next w:val="CommentText"/>
    <w:link w:val="CommentSubjectChar"/>
    <w:uiPriority w:val="99"/>
    <w:semiHidden/>
    <w:unhideWhenUsed/>
    <w:rsid w:val="006F3F9D"/>
    <w:rPr>
      <w:b/>
      <w:bCs/>
    </w:rPr>
  </w:style>
  <w:style w:type="character" w:customStyle="1" w:styleId="CommentSubjectChar">
    <w:name w:val="Comment Subject Char"/>
    <w:basedOn w:val="CommentTextChar"/>
    <w:link w:val="CommentSubject"/>
    <w:uiPriority w:val="99"/>
    <w:semiHidden/>
    <w:rsid w:val="006F3F9D"/>
    <w:rPr>
      <w:b/>
      <w:bCs/>
      <w:sz w:val="20"/>
      <w:szCs w:val="20"/>
    </w:rPr>
  </w:style>
  <w:style w:type="character" w:customStyle="1" w:styleId="zzmpTrailerItem">
    <w:name w:val="zzmpTrailerItem"/>
    <w:basedOn w:val="DefaultParagraphFont"/>
    <w:rsid w:val="00AF257C"/>
    <w:rPr>
      <w:rFonts w:ascii="Calibri" w:hAnsi="Calibri" w:cs="Times New Roman"/>
      <w:dstrike w:val="0"/>
      <w:noProof/>
      <w:color w:val="auto"/>
      <w:spacing w:val="0"/>
      <w:position w:val="0"/>
      <w:sz w:val="16"/>
      <w:szCs w:val="16"/>
      <w:u w:val="none"/>
      <w:effect w:val="none"/>
      <w:vertAlign w:val="baseline"/>
    </w:rPr>
  </w:style>
  <w:style w:type="paragraph" w:customStyle="1" w:styleId="blocktext2">
    <w:name w:val="blocktext2"/>
    <w:basedOn w:val="Normal"/>
    <w:rsid w:val="001726CA"/>
    <w:pPr>
      <w:keepLines/>
      <w:overflowPunct w:val="0"/>
      <w:autoSpaceDE w:val="0"/>
      <w:autoSpaceDN w:val="0"/>
      <w:adjustRightInd w:val="0"/>
      <w:spacing w:before="80" w:after="0" w:line="220" w:lineRule="exact"/>
      <w:ind w:left="302"/>
      <w:textAlignment w:val="baseline"/>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005C-36DA-48AD-A53F-5368EB14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D5401C06.dotm</Template>
  <TotalTime>0</TotalTime>
  <Pages>7</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2014-10-29T16:02:00Z</dcterms:created>
  <dcterms:modified xsi:type="dcterms:W3CDTF">2015-08-05T17:00:00Z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GEAAO+/T9t20xwnzEUg6sxHOVV+fdVeIJ51Z4ENXm0USX9k3bYjzbf66B22zuYWEOwKPvn1Y1uP+T7kz
ngFwyyTlHQ8PXmF9a5vnjqFeE2cg5HiNc+hh9m8QHWtNRMkLZ7UUl4aUFUKRMmgq4KNcRs/eGF78
2rFJhTJYef3JNxGWpy67kcRd4VKQzp1z8oc5AREeY3KYKZA9qrS05cJV5fskvp+tsNkS+BZiPnA0
Srpq3UxgVKIU/ar2J</vt:lpwstr>
  </property>
  <property fmtid="{D5CDD505-2E9C-101B-9397-08002B2CF9AE}" pid="3" name="MAIL_MSG_ID2">
    <vt:lpwstr>aWV7wylEoOd</vt:lpwstr>
  </property>
  <property fmtid="{D5CDD505-2E9C-101B-9397-08002B2CF9AE}" pid="4" name="RESPONSE_SENDER_NAME">
    <vt:lpwstr>sAAAE34RQVAK31lj7AN5P31SJqjg6dR0kiEC7ByHmmcFjAg=</vt:lpwstr>
  </property>
  <property fmtid="{D5CDD505-2E9C-101B-9397-08002B2CF9AE}" pid="5" name="EMAIL_OWNER_ADDRESS">
    <vt:lpwstr>ABAAJXrvhtoYpC5ioq8lL6KEx+ayDGt5rkyq8bVTR6WBi6RmrHWvfKLi4NgH8egcXTLV</vt:lpwstr>
  </property>
</Properties>
</file>