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14" w:rsidRPr="003B2659" w:rsidRDefault="003B2659">
      <w:pPr>
        <w:rPr>
          <w:rFonts w:ascii="Arial" w:hAnsi="Arial" w:cs="Arial"/>
          <w:sz w:val="24"/>
          <w:szCs w:val="24"/>
        </w:rPr>
      </w:pPr>
      <w:r w:rsidRPr="003B2659">
        <w:rPr>
          <w:rFonts w:ascii="Arial" w:hAnsi="Arial" w:cs="Arial"/>
          <w:sz w:val="24"/>
          <w:szCs w:val="24"/>
        </w:rPr>
        <w:t xml:space="preserve">A&amp;E </w:t>
      </w:r>
    </w:p>
    <w:p w:rsidR="003B2659" w:rsidRPr="003B2659" w:rsidRDefault="003B2659" w:rsidP="003B2659">
      <w:pPr>
        <w:rPr>
          <w:rFonts w:ascii="Arial" w:eastAsia="Times New Roman" w:hAnsi="Arial" w:cs="Arial"/>
          <w:sz w:val="24"/>
          <w:szCs w:val="24"/>
        </w:rPr>
      </w:pPr>
      <w:r w:rsidRPr="003B2659">
        <w:rPr>
          <w:rFonts w:ascii="Arial" w:hAnsi="Arial" w:cs="Arial"/>
          <w:sz w:val="24"/>
          <w:szCs w:val="24"/>
        </w:rPr>
        <w:t xml:space="preserve">Professional </w:t>
      </w:r>
      <w:hyperlink r:id="rId5" w:history="1">
        <w:r w:rsidRPr="003B2659">
          <w:rPr>
            <w:rStyle w:val="Hyperlink"/>
            <w:rFonts w:ascii="Arial" w:hAnsi="Arial" w:cs="Arial"/>
            <w:color w:val="auto"/>
            <w:sz w:val="24"/>
            <w:szCs w:val="24"/>
          </w:rPr>
          <w:t>liability insurance</w:t>
        </w:r>
      </w:hyperlink>
      <w:r w:rsidRPr="003B2659">
        <w:rPr>
          <w:rFonts w:ascii="Arial" w:hAnsi="Arial" w:cs="Arial"/>
          <w:sz w:val="24"/>
          <w:szCs w:val="24"/>
        </w:rPr>
        <w:t xml:space="preserve"> that provides coverage to architects and engineers from errors and omissions claims. Architects and engineers liability coverage, also called A&amp;E liability coverage, can be purchased by a wide range of building professionals, include electrical or structural engineers, construction managers, surveyors, or design/build architects. The policy typically lasts for a single year, and is purchased for the firm rather than for a specific architect</w:t>
      </w:r>
      <w:r w:rsidRPr="003B2659">
        <w:rPr>
          <w:rFonts w:ascii="Arial" w:hAnsi="Arial" w:cs="Arial"/>
          <w:sz w:val="24"/>
          <w:szCs w:val="24"/>
        </w:rPr>
        <w:br/>
      </w:r>
      <w:r w:rsidRPr="003B2659">
        <w:rPr>
          <w:rFonts w:ascii="Arial" w:hAnsi="Arial" w:cs="Arial"/>
          <w:sz w:val="24"/>
          <w:szCs w:val="24"/>
        </w:rPr>
        <w:br/>
      </w:r>
    </w:p>
    <w:p w:rsidR="003B2659" w:rsidRPr="003B2659" w:rsidRDefault="003B2659" w:rsidP="003B265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3B2659">
        <w:rPr>
          <w:rFonts w:ascii="Arial" w:eastAsia="Times New Roman" w:hAnsi="Arial" w:cs="Arial"/>
          <w:sz w:val="24"/>
          <w:szCs w:val="24"/>
        </w:rPr>
        <w:t>Whether your client is an architect who creates the vision or the engineer who ensures the safety and stability in making that vision a reality, there isn’t a project you face that comes without risk. One miscommunication, misinterpretation or mistake can cause costly delays, accidents, or even injury in some cases.</w:t>
      </w:r>
    </w:p>
    <w:p w:rsidR="003B2659" w:rsidRPr="003B2659" w:rsidRDefault="003B2659" w:rsidP="003B265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3B2659">
        <w:rPr>
          <w:rFonts w:ascii="Arial" w:eastAsia="Times New Roman" w:hAnsi="Arial" w:cs="Arial"/>
          <w:sz w:val="24"/>
          <w:szCs w:val="24"/>
        </w:rPr>
        <w:t xml:space="preserve">We understand the unique risks you face. That's why we specialize in protecting a range of </w:t>
      </w:r>
      <w:r w:rsidRPr="003B2659">
        <w:rPr>
          <w:rFonts w:ascii="Arial" w:eastAsia="Times New Roman" w:hAnsi="Arial" w:cs="Arial"/>
          <w:b/>
          <w:bCs/>
          <w:sz w:val="24"/>
          <w:szCs w:val="24"/>
        </w:rPr>
        <w:t>architect and engineering</w:t>
      </w:r>
      <w:r w:rsidRPr="003B2659">
        <w:rPr>
          <w:rFonts w:ascii="Arial" w:eastAsia="Times New Roman" w:hAnsi="Arial" w:cs="Arial"/>
          <w:sz w:val="24"/>
          <w:szCs w:val="24"/>
        </w:rPr>
        <w:t xml:space="preserve"> professionals with customized coverage that fits your specific needs.</w:t>
      </w:r>
    </w:p>
    <w:p w:rsidR="003B2659" w:rsidRPr="003B2659" w:rsidRDefault="003B2659" w:rsidP="003B265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3B2659">
        <w:rPr>
          <w:rFonts w:ascii="Arial" w:eastAsia="Times New Roman" w:hAnsi="Arial" w:cs="Arial"/>
          <w:sz w:val="24"/>
          <w:szCs w:val="24"/>
        </w:rPr>
        <w:t>The A&amp;E professionals we insure include (but are not limited to):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B2659" w:rsidRPr="003B2659" w:rsidTr="003B265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59" w:rsidRPr="003B2659" w:rsidRDefault="003B2659" w:rsidP="003B26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Architect</w:t>
            </w:r>
          </w:p>
          <w:p w:rsidR="003B2659" w:rsidRPr="003B2659" w:rsidRDefault="003B2659" w:rsidP="003B26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Building Inspector</w:t>
            </w:r>
          </w:p>
          <w:p w:rsidR="003B2659" w:rsidRPr="003B2659" w:rsidRDefault="003B2659" w:rsidP="003B26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Civil Engineer</w:t>
            </w:r>
          </w:p>
          <w:p w:rsidR="003B2659" w:rsidRPr="003B2659" w:rsidRDefault="003B2659" w:rsidP="003B26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Project Manager</w:t>
            </w:r>
          </w:p>
          <w:p w:rsidR="003B2659" w:rsidRPr="003B2659" w:rsidRDefault="003B2659" w:rsidP="003B26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Control System Integrator</w:t>
            </w:r>
          </w:p>
          <w:p w:rsidR="003B2659" w:rsidRPr="003B2659" w:rsidRDefault="003B2659" w:rsidP="003B26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Draftsman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659" w:rsidRPr="003B2659" w:rsidRDefault="003B2659" w:rsidP="003B26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Electrical Engineer</w:t>
            </w:r>
          </w:p>
          <w:p w:rsidR="003B2659" w:rsidRPr="003B2659" w:rsidRDefault="003B2659" w:rsidP="003B26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Environmental Engineer</w:t>
            </w:r>
          </w:p>
          <w:p w:rsidR="003B2659" w:rsidRPr="003B2659" w:rsidRDefault="003B2659" w:rsidP="003B26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Industrial Engineer</w:t>
            </w:r>
          </w:p>
          <w:p w:rsidR="003B2659" w:rsidRPr="003B2659" w:rsidRDefault="003B2659" w:rsidP="003B26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Interior Designer</w:t>
            </w:r>
          </w:p>
          <w:p w:rsidR="003B2659" w:rsidRPr="003B2659" w:rsidRDefault="003B2659" w:rsidP="003B26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Landscape Architect</w:t>
            </w:r>
          </w:p>
          <w:p w:rsidR="003B2659" w:rsidRPr="003B2659" w:rsidRDefault="003B2659" w:rsidP="003B26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59">
              <w:rPr>
                <w:rFonts w:ascii="Arial" w:eastAsia="Times New Roman" w:hAnsi="Arial" w:cs="Arial"/>
                <w:sz w:val="24"/>
                <w:szCs w:val="24"/>
              </w:rPr>
              <w:t>Transportation Engineer</w:t>
            </w:r>
          </w:p>
        </w:tc>
      </w:tr>
    </w:tbl>
    <w:p w:rsidR="003B2659" w:rsidRPr="003B2659" w:rsidRDefault="003B2659" w:rsidP="003B2659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3B2659" w:rsidRPr="003B2659" w:rsidRDefault="003B2659" w:rsidP="003B265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3B2659">
        <w:rPr>
          <w:rFonts w:ascii="Arial" w:eastAsia="Times New Roman" w:hAnsi="Arial" w:cs="Arial"/>
          <w:b/>
          <w:bCs/>
          <w:sz w:val="24"/>
          <w:szCs w:val="24"/>
        </w:rPr>
        <w:t>Misinterpretation of renderings:  </w:t>
      </w:r>
      <w:r w:rsidRPr="003B2659">
        <w:rPr>
          <w:rFonts w:ascii="Arial" w:eastAsia="Times New Roman" w:hAnsi="Arial" w:cs="Arial"/>
          <w:sz w:val="24"/>
          <w:szCs w:val="24"/>
        </w:rPr>
        <w:t>A designer misinterprets your renderings and orders costly materials that are not going to work with your plans. Your client is upset and sues both of you for professio</w:t>
      </w:r>
      <w:r>
        <w:rPr>
          <w:rFonts w:ascii="Arial" w:eastAsia="Times New Roman" w:hAnsi="Arial" w:cs="Arial"/>
          <w:sz w:val="24"/>
          <w:szCs w:val="24"/>
        </w:rPr>
        <w:t xml:space="preserve">nal negligence and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demands </w:t>
      </w:r>
      <w:r w:rsidRPr="003B2659">
        <w:rPr>
          <w:rFonts w:ascii="Arial" w:eastAsia="Times New Roman" w:hAnsi="Arial" w:cs="Arial"/>
          <w:sz w:val="24"/>
          <w:szCs w:val="24"/>
        </w:rPr>
        <w:t xml:space="preserve"> reimburse</w:t>
      </w:r>
      <w:r>
        <w:rPr>
          <w:rFonts w:ascii="Arial" w:eastAsia="Times New Roman" w:hAnsi="Arial" w:cs="Arial"/>
          <w:sz w:val="24"/>
          <w:szCs w:val="24"/>
        </w:rPr>
        <w:t>ment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2659">
        <w:rPr>
          <w:rFonts w:ascii="Arial" w:eastAsia="Times New Roman" w:hAnsi="Arial" w:cs="Arial"/>
          <w:sz w:val="24"/>
          <w:szCs w:val="24"/>
        </w:rPr>
        <w:t xml:space="preserve">for the useless materials. </w:t>
      </w:r>
      <w:r>
        <w:rPr>
          <w:rFonts w:ascii="Arial" w:eastAsia="Times New Roman" w:hAnsi="Arial" w:cs="Arial"/>
          <w:sz w:val="24"/>
          <w:szCs w:val="24"/>
        </w:rPr>
        <w:t xml:space="preserve">Even when </w:t>
      </w:r>
      <w:proofErr w:type="spellStart"/>
      <w:r>
        <w:rPr>
          <w:rFonts w:ascii="Arial" w:eastAsia="Times New Roman" w:hAnsi="Arial" w:cs="Arial"/>
          <w:sz w:val="24"/>
          <w:szCs w:val="24"/>
        </w:rPr>
        <w:t>its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not </w:t>
      </w:r>
      <w:r w:rsidRPr="003B2659">
        <w:rPr>
          <w:rFonts w:ascii="Arial" w:eastAsia="Times New Roman" w:hAnsi="Arial" w:cs="Arial"/>
          <w:sz w:val="24"/>
          <w:szCs w:val="24"/>
        </w:rPr>
        <w:t xml:space="preserve">your fault </w:t>
      </w:r>
      <w:r w:rsidR="006F148F">
        <w:rPr>
          <w:rFonts w:ascii="Arial" w:eastAsia="Times New Roman" w:hAnsi="Arial" w:cs="Arial"/>
          <w:sz w:val="24"/>
          <w:szCs w:val="24"/>
        </w:rPr>
        <w:t xml:space="preserve">– the </w:t>
      </w:r>
      <w:bookmarkStart w:id="0" w:name="_GoBack"/>
      <w:bookmarkEnd w:id="0"/>
      <w:r w:rsidR="006F148F">
        <w:rPr>
          <w:rFonts w:ascii="Arial" w:eastAsia="Times New Roman" w:hAnsi="Arial" w:cs="Arial"/>
          <w:sz w:val="24"/>
          <w:szCs w:val="24"/>
        </w:rPr>
        <w:t xml:space="preserve">insured </w:t>
      </w:r>
      <w:proofErr w:type="gramStart"/>
      <w:r w:rsidR="006F148F">
        <w:rPr>
          <w:rFonts w:ascii="Arial" w:eastAsia="Times New Roman" w:hAnsi="Arial" w:cs="Arial"/>
          <w:sz w:val="24"/>
          <w:szCs w:val="24"/>
        </w:rPr>
        <w:t xml:space="preserve">has </w:t>
      </w:r>
      <w:r w:rsidRPr="003B2659">
        <w:rPr>
          <w:rFonts w:ascii="Arial" w:eastAsia="Times New Roman" w:hAnsi="Arial" w:cs="Arial"/>
          <w:sz w:val="24"/>
          <w:szCs w:val="24"/>
        </w:rPr>
        <w:t xml:space="preserve"> been</w:t>
      </w:r>
      <w:proofErr w:type="gramEnd"/>
      <w:r w:rsidRPr="003B2659">
        <w:rPr>
          <w:rFonts w:ascii="Arial" w:eastAsia="Times New Roman" w:hAnsi="Arial" w:cs="Arial"/>
          <w:sz w:val="24"/>
          <w:szCs w:val="24"/>
        </w:rPr>
        <w:t xml:space="preserve"> named in the lawsuit and have a responsibility to appear in court. </w:t>
      </w:r>
    </w:p>
    <w:p w:rsidR="003B2659" w:rsidRPr="003B2659" w:rsidRDefault="003B2659" w:rsidP="003B26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B2659">
        <w:rPr>
          <w:rFonts w:ascii="Arial" w:eastAsia="Times New Roman" w:hAnsi="Arial" w:cs="Arial"/>
          <w:b/>
          <w:bCs/>
          <w:sz w:val="24"/>
          <w:szCs w:val="24"/>
        </w:rPr>
        <w:t>The wrong advice:  </w:t>
      </w:r>
      <w:r w:rsidRPr="003B2659">
        <w:rPr>
          <w:rFonts w:ascii="Arial" w:eastAsia="Times New Roman" w:hAnsi="Arial" w:cs="Arial"/>
          <w:sz w:val="24"/>
          <w:szCs w:val="24"/>
        </w:rPr>
        <w:t xml:space="preserve">You advise a client to purchase a particular style of ramp for disabled individuals that you believe </w:t>
      </w:r>
      <w:r>
        <w:rPr>
          <w:rFonts w:ascii="Arial" w:eastAsia="Times New Roman" w:hAnsi="Arial" w:cs="Arial"/>
          <w:sz w:val="24"/>
          <w:szCs w:val="24"/>
        </w:rPr>
        <w:t>meets ADA standards. Turns out the insured was</w:t>
      </w:r>
      <w:r w:rsidRPr="003B2659">
        <w:rPr>
          <w:rFonts w:ascii="Arial" w:eastAsia="Times New Roman" w:hAnsi="Arial" w:cs="Arial"/>
          <w:sz w:val="24"/>
          <w:szCs w:val="24"/>
        </w:rPr>
        <w:t xml:space="preserve"> wrong, as the ramp has been outdated for some time. If you are required to appear at a hearing as a result of this error and resulting code violation</w:t>
      </w:r>
      <w:r>
        <w:rPr>
          <w:rFonts w:ascii="Arial" w:eastAsia="Times New Roman" w:hAnsi="Arial" w:cs="Arial"/>
          <w:sz w:val="24"/>
          <w:szCs w:val="24"/>
        </w:rPr>
        <w:t xml:space="preserve"> costs can mount.</w:t>
      </w:r>
    </w:p>
    <w:p w:rsidR="003B2659" w:rsidRPr="003B2659" w:rsidRDefault="003B2659">
      <w:pPr>
        <w:rPr>
          <w:rFonts w:ascii="Arial" w:hAnsi="Arial" w:cs="Arial"/>
          <w:sz w:val="24"/>
          <w:szCs w:val="24"/>
        </w:rPr>
      </w:pPr>
    </w:p>
    <w:sectPr w:rsidR="003B2659" w:rsidRPr="003B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72CC"/>
    <w:multiLevelType w:val="multilevel"/>
    <w:tmpl w:val="B08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67BA1"/>
    <w:multiLevelType w:val="multilevel"/>
    <w:tmpl w:val="469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9"/>
    <w:rsid w:val="0000251F"/>
    <w:rsid w:val="00020A9D"/>
    <w:rsid w:val="00023C2E"/>
    <w:rsid w:val="00036A14"/>
    <w:rsid w:val="00051475"/>
    <w:rsid w:val="0007173A"/>
    <w:rsid w:val="00075388"/>
    <w:rsid w:val="000873B9"/>
    <w:rsid w:val="000A5A83"/>
    <w:rsid w:val="000C2DCC"/>
    <w:rsid w:val="000F26DE"/>
    <w:rsid w:val="00115EBF"/>
    <w:rsid w:val="00140A64"/>
    <w:rsid w:val="00185736"/>
    <w:rsid w:val="0019395E"/>
    <w:rsid w:val="00197320"/>
    <w:rsid w:val="001A1C39"/>
    <w:rsid w:val="001B4837"/>
    <w:rsid w:val="001D74B1"/>
    <w:rsid w:val="001F54BB"/>
    <w:rsid w:val="00217814"/>
    <w:rsid w:val="002246CE"/>
    <w:rsid w:val="002741E9"/>
    <w:rsid w:val="002B1AC1"/>
    <w:rsid w:val="002B1DA8"/>
    <w:rsid w:val="002B76D5"/>
    <w:rsid w:val="003371BE"/>
    <w:rsid w:val="00340908"/>
    <w:rsid w:val="0034181B"/>
    <w:rsid w:val="003B0C94"/>
    <w:rsid w:val="003B1920"/>
    <w:rsid w:val="003B2659"/>
    <w:rsid w:val="003D422B"/>
    <w:rsid w:val="003E4D0E"/>
    <w:rsid w:val="003E5A00"/>
    <w:rsid w:val="003F174C"/>
    <w:rsid w:val="00410253"/>
    <w:rsid w:val="00417A8C"/>
    <w:rsid w:val="00423FE9"/>
    <w:rsid w:val="0043528B"/>
    <w:rsid w:val="004654B1"/>
    <w:rsid w:val="004864B3"/>
    <w:rsid w:val="004F620E"/>
    <w:rsid w:val="00552FF7"/>
    <w:rsid w:val="00562FEC"/>
    <w:rsid w:val="00567F89"/>
    <w:rsid w:val="0057350E"/>
    <w:rsid w:val="00585F78"/>
    <w:rsid w:val="005F5907"/>
    <w:rsid w:val="006030EE"/>
    <w:rsid w:val="006112B2"/>
    <w:rsid w:val="006C3CFE"/>
    <w:rsid w:val="006C40D4"/>
    <w:rsid w:val="006D0835"/>
    <w:rsid w:val="006F148F"/>
    <w:rsid w:val="007052B7"/>
    <w:rsid w:val="00726FCB"/>
    <w:rsid w:val="0073040C"/>
    <w:rsid w:val="00732C9E"/>
    <w:rsid w:val="00750DE5"/>
    <w:rsid w:val="007629CF"/>
    <w:rsid w:val="00773E47"/>
    <w:rsid w:val="0077559C"/>
    <w:rsid w:val="00794AF3"/>
    <w:rsid w:val="007A2DB1"/>
    <w:rsid w:val="007B5A6E"/>
    <w:rsid w:val="007D67C4"/>
    <w:rsid w:val="0080055F"/>
    <w:rsid w:val="00815A90"/>
    <w:rsid w:val="00833C5E"/>
    <w:rsid w:val="00857873"/>
    <w:rsid w:val="00871123"/>
    <w:rsid w:val="00873C3E"/>
    <w:rsid w:val="0088506C"/>
    <w:rsid w:val="008B0762"/>
    <w:rsid w:val="008B0EC2"/>
    <w:rsid w:val="008B2BC0"/>
    <w:rsid w:val="008C7FDE"/>
    <w:rsid w:val="008D69B2"/>
    <w:rsid w:val="009350F0"/>
    <w:rsid w:val="009428A7"/>
    <w:rsid w:val="0095221B"/>
    <w:rsid w:val="0097514A"/>
    <w:rsid w:val="00992AC4"/>
    <w:rsid w:val="009A4FED"/>
    <w:rsid w:val="009C5712"/>
    <w:rsid w:val="00A2759F"/>
    <w:rsid w:val="00A74E5C"/>
    <w:rsid w:val="00A92787"/>
    <w:rsid w:val="00AA3908"/>
    <w:rsid w:val="00AC4B06"/>
    <w:rsid w:val="00B25692"/>
    <w:rsid w:val="00B338C0"/>
    <w:rsid w:val="00B560F9"/>
    <w:rsid w:val="00B961CB"/>
    <w:rsid w:val="00C06AC7"/>
    <w:rsid w:val="00C368C2"/>
    <w:rsid w:val="00C40F03"/>
    <w:rsid w:val="00C5434D"/>
    <w:rsid w:val="00C91AE1"/>
    <w:rsid w:val="00CA3271"/>
    <w:rsid w:val="00D04477"/>
    <w:rsid w:val="00D341DF"/>
    <w:rsid w:val="00D416D9"/>
    <w:rsid w:val="00D701D0"/>
    <w:rsid w:val="00D7380B"/>
    <w:rsid w:val="00D85803"/>
    <w:rsid w:val="00D9471B"/>
    <w:rsid w:val="00D97239"/>
    <w:rsid w:val="00DA2467"/>
    <w:rsid w:val="00DA4959"/>
    <w:rsid w:val="00DE4A8D"/>
    <w:rsid w:val="00E41150"/>
    <w:rsid w:val="00E53E06"/>
    <w:rsid w:val="00E549D8"/>
    <w:rsid w:val="00E6520D"/>
    <w:rsid w:val="00E7206A"/>
    <w:rsid w:val="00E95A69"/>
    <w:rsid w:val="00E95E7C"/>
    <w:rsid w:val="00EA1F8E"/>
    <w:rsid w:val="00EB41F6"/>
    <w:rsid w:val="00EB4763"/>
    <w:rsid w:val="00EC5F69"/>
    <w:rsid w:val="00EE5F9C"/>
    <w:rsid w:val="00F70041"/>
    <w:rsid w:val="00F7643A"/>
    <w:rsid w:val="00F94E46"/>
    <w:rsid w:val="00FA0A40"/>
    <w:rsid w:val="00FA1E1E"/>
    <w:rsid w:val="00FD01DC"/>
    <w:rsid w:val="00FF26E7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A016-1B79-4704-AA36-CF60B6B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65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-copy-grey">
    <w:name w:val="body-copy-grey"/>
    <w:basedOn w:val="Normal"/>
    <w:rsid w:val="003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6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2659"/>
    <w:rPr>
      <w:strike w:val="0"/>
      <w:dstrike w:val="0"/>
      <w:color w:val="005B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opedia.com/terms/l/liability_insuranc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2016-07-14T16:07:00Z</dcterms:created>
  <dcterms:modified xsi:type="dcterms:W3CDTF">2016-07-14T16:18:00Z</dcterms:modified>
</cp:coreProperties>
</file>